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5D53" w14:textId="1F838AD1" w:rsidR="00263FBF" w:rsidRPr="00B5028B" w:rsidRDefault="00263FBF" w:rsidP="00B5028B">
      <w:pPr>
        <w:pStyle w:val="Heading1"/>
        <w:jc w:val="center"/>
        <w:rPr>
          <w:b w:val="0"/>
          <w:bCs/>
        </w:rPr>
      </w:pPr>
      <w:r w:rsidRPr="006343B4">
        <w:rPr>
          <w:bCs/>
          <w:color w:val="0D0D0D" w:themeColor="text1" w:themeTint="F2"/>
        </w:rPr>
        <w:t>M</w:t>
      </w:r>
      <w:r w:rsidR="004A01F6">
        <w:rPr>
          <w:bCs/>
          <w:color w:val="0D0D0D" w:themeColor="text1" w:themeTint="F2"/>
        </w:rPr>
        <w:t>ay</w:t>
      </w:r>
      <w:r w:rsidRPr="006343B4">
        <w:rPr>
          <w:bCs/>
          <w:color w:val="0D0D0D" w:themeColor="text1" w:themeTint="F2"/>
        </w:rPr>
        <w:t xml:space="preserve"> </w:t>
      </w:r>
      <w:r w:rsidR="004A01F6">
        <w:rPr>
          <w:bCs/>
          <w:color w:val="0D0D0D" w:themeColor="text1" w:themeTint="F2"/>
        </w:rPr>
        <w:t>2025</w:t>
      </w:r>
    </w:p>
    <w:p w14:paraId="73C7CCEE" w14:textId="31DFE7D8" w:rsidR="00CF52D5" w:rsidRPr="00B74DB9" w:rsidRDefault="007750B9" w:rsidP="00205BFB">
      <w:pPr>
        <w:pStyle w:val="NormalWeb"/>
        <w:shd w:val="clear" w:color="auto" w:fill="FFFFFF"/>
        <w:spacing w:before="0" w:after="0"/>
        <w:ind w:left="720"/>
        <w:textAlignment w:val="baseline"/>
      </w:pPr>
      <w:r w:rsidRPr="00DD57D5">
        <w:rPr>
          <w:rFonts w:eastAsia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B38EB5" wp14:editId="299BCBBC">
                <wp:simplePos x="0" y="0"/>
                <wp:positionH relativeFrom="column">
                  <wp:posOffset>457200</wp:posOffset>
                </wp:positionH>
                <wp:positionV relativeFrom="paragraph">
                  <wp:posOffset>1922145</wp:posOffset>
                </wp:positionV>
                <wp:extent cx="4152900" cy="464820"/>
                <wp:effectExtent l="0" t="0" r="0" b="0"/>
                <wp:wrapTight wrapText="bothSides">
                  <wp:wrapPolygon edited="0">
                    <wp:start x="0" y="0"/>
                    <wp:lineTo x="0" y="20361"/>
                    <wp:lineTo x="21501" y="20361"/>
                    <wp:lineTo x="2150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5FF6" w14:textId="543E9EDE" w:rsidR="00DD57D5" w:rsidRPr="000B358C" w:rsidRDefault="00DD57D5" w:rsidP="00DD57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358C">
                              <w:rPr>
                                <w:sz w:val="22"/>
                                <w:szCs w:val="22"/>
                              </w:rPr>
                              <w:t xml:space="preserve">Stellar Nova™ </w:t>
                            </w:r>
                            <w:r w:rsidR="00761DED" w:rsidRPr="000B358C">
                              <w:rPr>
                                <w:sz w:val="22"/>
                                <w:szCs w:val="22"/>
                              </w:rPr>
                              <w:t xml:space="preserve">(at left) </w:t>
                            </w:r>
                            <w:r w:rsidRPr="000B358C">
                              <w:rPr>
                                <w:sz w:val="22"/>
                                <w:szCs w:val="22"/>
                              </w:rPr>
                              <w:t xml:space="preserve">complements Eternal Scarlet™, with both blooming much later than most ornamental trees. </w:t>
                            </w:r>
                          </w:p>
                          <w:p w14:paraId="1BF12BD3" w14:textId="77777777" w:rsidR="00DD57D5" w:rsidRPr="00DD57D5" w:rsidRDefault="00DD57D5" w:rsidP="00DD57D5">
                            <w:r w:rsidRPr="00DD57D5">
                              <w:t> </w:t>
                            </w:r>
                          </w:p>
                          <w:p w14:paraId="63623E65" w14:textId="18C7C6A6" w:rsidR="00DD57D5" w:rsidRDefault="00DD5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8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51.35pt;width:327pt;height:36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ExDQIAAPY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" stroked="f">
                <v:textbox>
                  <w:txbxContent>
                    <w:p w14:paraId="2E5F5FF6" w14:textId="543E9EDE" w:rsidR="00DD57D5" w:rsidRPr="000B358C" w:rsidRDefault="00DD57D5" w:rsidP="00DD57D5">
                      <w:pPr>
                        <w:rPr>
                          <w:sz w:val="22"/>
                          <w:szCs w:val="22"/>
                        </w:rPr>
                      </w:pPr>
                      <w:r w:rsidRPr="000B358C">
                        <w:rPr>
                          <w:sz w:val="22"/>
                          <w:szCs w:val="22"/>
                        </w:rPr>
                        <w:t xml:space="preserve">Stellar Nova™ </w:t>
                      </w:r>
                      <w:r w:rsidR="00761DED" w:rsidRPr="000B358C">
                        <w:rPr>
                          <w:sz w:val="22"/>
                          <w:szCs w:val="22"/>
                        </w:rPr>
                        <w:t xml:space="preserve">(at left) </w:t>
                      </w:r>
                      <w:r w:rsidRPr="000B358C">
                        <w:rPr>
                          <w:sz w:val="22"/>
                          <w:szCs w:val="22"/>
                        </w:rPr>
                        <w:t xml:space="preserve">complements Eternal Scarlet™, with both blooming much later than most ornamental trees. </w:t>
                      </w:r>
                    </w:p>
                    <w:p w14:paraId="1BF12BD3" w14:textId="77777777" w:rsidR="00DD57D5" w:rsidRPr="00DD57D5" w:rsidRDefault="00DD57D5" w:rsidP="00DD57D5">
                      <w:r w:rsidRPr="00DD57D5">
                        <w:t> </w:t>
                      </w:r>
                    </w:p>
                    <w:p w14:paraId="63623E65" w14:textId="18C7C6A6" w:rsidR="00DD57D5" w:rsidRDefault="00DD57D5"/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40BAB96" wp14:editId="7FADA011">
            <wp:simplePos x="0" y="0"/>
            <wp:positionH relativeFrom="column">
              <wp:posOffset>487680</wp:posOffset>
            </wp:positionH>
            <wp:positionV relativeFrom="paragraph">
              <wp:posOffset>431165</wp:posOffset>
            </wp:positionV>
            <wp:extent cx="2012950" cy="1592580"/>
            <wp:effectExtent l="0" t="0" r="6350" b="7620"/>
            <wp:wrapTight wrapText="bothSides">
              <wp:wrapPolygon edited="0">
                <wp:start x="0" y="0"/>
                <wp:lineTo x="0" y="21445"/>
                <wp:lineTo x="21464" y="21445"/>
                <wp:lineTo x="21464" y="0"/>
                <wp:lineTo x="0" y="0"/>
              </wp:wrapPolygon>
            </wp:wrapTight>
            <wp:docPr id="1709998534" name="Picture 3" descr="Close-up of white flowers on a b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98534" name="Picture 3" descr="Close-up of white flowers on a bush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6" r="9012"/>
                    <a:stretch/>
                  </pic:blipFill>
                  <pic:spPr bwMode="auto">
                    <a:xfrm>
                      <a:off x="0" y="0"/>
                      <a:ext cx="201295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03">
        <w:rPr>
          <w:rFonts w:eastAsia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4B0E331B" wp14:editId="70B5D159">
            <wp:simplePos x="0" y="0"/>
            <wp:positionH relativeFrom="margin">
              <wp:posOffset>2579370</wp:posOffset>
            </wp:positionH>
            <wp:positionV relativeFrom="paragraph">
              <wp:posOffset>421005</wp:posOffset>
            </wp:positionV>
            <wp:extent cx="200406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354" y="21309"/>
                <wp:lineTo x="21354" y="0"/>
                <wp:lineTo x="0" y="0"/>
              </wp:wrapPolygon>
            </wp:wrapTight>
            <wp:docPr id="202602944" name="Picture 2" descr="A group of pink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2944" name="Picture 2" descr="A group of pink flowe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AC" w:rsidRPr="00172EF9">
        <w:rPr>
          <w:rStyle w:val="Heading1Char"/>
        </w:rPr>
        <w:t xml:space="preserve">Rutgers </w:t>
      </w:r>
      <w:r w:rsidR="00172EF9">
        <w:rPr>
          <w:rStyle w:val="Heading1Char"/>
        </w:rPr>
        <w:t>Develops New</w:t>
      </w:r>
      <w:r w:rsidR="00433B2A" w:rsidRPr="00172EF9">
        <w:rPr>
          <w:rStyle w:val="Heading1Char"/>
        </w:rPr>
        <w:t xml:space="preserve"> Hardy Dogwood Vari</w:t>
      </w:r>
      <w:r w:rsidR="00A72A2A" w:rsidRPr="00172EF9">
        <w:rPr>
          <w:rStyle w:val="Heading1Char"/>
        </w:rPr>
        <w:t>eties</w:t>
      </w:r>
      <w:r w:rsidR="00433B2A" w:rsidRPr="00172EF9">
        <w:rPr>
          <w:rStyle w:val="Heading1Char"/>
        </w:rPr>
        <w:t xml:space="preserve"> That Sparkle</w:t>
      </w:r>
      <w:r w:rsidR="006E5E9A" w:rsidRPr="00172EF9">
        <w:rPr>
          <w:rStyle w:val="Heading1Char"/>
        </w:rPr>
        <w:br/>
      </w:r>
      <w:r w:rsidR="00761DED" w:rsidRPr="00D31D04">
        <w:t xml:space="preserve">On </w:t>
      </w:r>
      <w:r w:rsidR="00C23398" w:rsidRPr="00D31D04">
        <w:rPr>
          <w:rFonts w:eastAsiaTheme="minorHAnsi"/>
        </w:rPr>
        <w:t>May</w:t>
      </w:r>
      <w:r w:rsidR="00761DED" w:rsidRPr="00D31D04">
        <w:rPr>
          <w:rFonts w:eastAsiaTheme="minorHAnsi"/>
        </w:rPr>
        <w:t xml:space="preserve"> </w:t>
      </w:r>
      <w:r w:rsidR="00C23398" w:rsidRPr="00D31D04">
        <w:rPr>
          <w:rFonts w:eastAsiaTheme="minorHAnsi"/>
        </w:rPr>
        <w:t>20,</w:t>
      </w:r>
      <w:r w:rsidR="004E4F7E" w:rsidRPr="00D31D04">
        <w:rPr>
          <w:rFonts w:eastAsiaTheme="minorHAnsi"/>
        </w:rPr>
        <w:t xml:space="preserve"> </w:t>
      </w:r>
      <w:r w:rsidR="00566B09" w:rsidRPr="00D31D04">
        <w:t>Thomas Molnar, associate professor in the Department of Plant Biology</w:t>
      </w:r>
      <w:r w:rsidR="00566B09" w:rsidRPr="00D31D04">
        <w:rPr>
          <w:rFonts w:eastAsiaTheme="minorHAnsi"/>
        </w:rPr>
        <w:t>, who led the</w:t>
      </w:r>
      <w:r w:rsidR="00566B09" w:rsidRPr="00D31D04">
        <w:t xml:space="preserve"> development of Fire® </w:t>
      </w:r>
      <w:r w:rsidR="00BE17F4" w:rsidRPr="00D31D04">
        <w:rPr>
          <w:rFonts w:eastAsiaTheme="minorHAnsi"/>
        </w:rPr>
        <w:t>that was i</w:t>
      </w:r>
      <w:r w:rsidR="00BE17F4" w:rsidRPr="00D31D04">
        <w:t xml:space="preserve">ntroduced to consumers through commercial nurseries about five years ago, </w:t>
      </w:r>
      <w:hyperlink r:id="rId12" w:history="1">
        <w:r w:rsidR="00566B09" w:rsidRPr="00D31D04">
          <w:t xml:space="preserve">formally </w:t>
        </w:r>
        <w:r w:rsidR="002A4FBE" w:rsidRPr="00D31D04">
          <w:rPr>
            <w:rFonts w:eastAsiaTheme="minorHAnsi"/>
          </w:rPr>
          <w:t xml:space="preserve">unveiled </w:t>
        </w:r>
        <w:r w:rsidR="00566B09" w:rsidRPr="00D31D04">
          <w:t>the latest additions to the university’s dogwood program</w:t>
        </w:r>
      </w:hyperlink>
      <w:r w:rsidR="00566B09" w:rsidRPr="00D31D04">
        <w:t xml:space="preserve">: Stellar Nova ™, a bright white blooming hybrid, and Eternal Scarlet ™, with blooms of a rich, saturated red tone. Their hues complement Scarlet Fire® and promise to add more color and diversity to the landscape. </w:t>
      </w:r>
      <w:r w:rsidR="002A038E" w:rsidRPr="00D31D04">
        <w:t xml:space="preserve">They </w:t>
      </w:r>
      <w:r w:rsidR="00566B09" w:rsidRPr="00D31D04">
        <w:t>also possess highly reflective petals, presenting a dazzling show when struck by the sun.</w:t>
      </w:r>
      <w:r w:rsidR="002A4FBE" w:rsidRPr="00D31D04">
        <w:rPr>
          <w:rFonts w:eastAsiaTheme="minorHAnsi"/>
        </w:rPr>
        <w:t xml:space="preserve"> </w:t>
      </w:r>
      <w:r w:rsidR="00EE7AC9" w:rsidRPr="00D31D04">
        <w:t>In</w:t>
      </w:r>
      <w:r w:rsidR="00F9331E" w:rsidRPr="00D31D04">
        <w:t xml:space="preserve"> addition to being a boon for commercial nurseries and garden centers, the hybrids, as with their forebears, are expected to become a popular addition to landscapes and gardens, adding a splash of vibrant pink and red colors in late May when few flowering trees are in bloom.</w:t>
      </w:r>
      <w:r w:rsidR="00205BFB" w:rsidRPr="00D31D04">
        <w:t xml:space="preserve"> According to the </w:t>
      </w:r>
      <w:hyperlink r:id="rId13" w:history="1">
        <w:r w:rsidR="00205BFB" w:rsidRPr="00D31D04">
          <w:t>New Jersey Nursery and Landscape Association,</w:t>
        </w:r>
      </w:hyperlink>
      <w:r w:rsidR="00205BFB" w:rsidRPr="00D31D04">
        <w:t> New Jersey’s green industry contributes more than $4 billion to the state’s economy annually.</w:t>
      </w:r>
    </w:p>
    <w:p w14:paraId="615AAA07" w14:textId="77777777" w:rsidR="00CF52D5" w:rsidRPr="00CF52D5" w:rsidRDefault="00CF52D5" w:rsidP="00016609">
      <w:pPr>
        <w:pStyle w:val="Heading1"/>
        <w:ind w:firstLine="720"/>
      </w:pPr>
      <w:r w:rsidRPr="00CF52D5">
        <w:t>Rutgers Farm Health and Safety Working Group Conducts “Stop the Bleed” Training</w:t>
      </w:r>
    </w:p>
    <w:p w14:paraId="05F5D9A9" w14:textId="4D999CA0" w:rsidR="00BA3078" w:rsidRDefault="00783A20" w:rsidP="003F0E4A">
      <w:pPr>
        <w:ind w:left="720"/>
      </w:pPr>
      <w:hyperlink r:id="rId14" w:history="1">
        <w:r w:rsidRPr="00B571E3">
          <w:rPr>
            <w:rStyle w:val="Hyperlink"/>
          </w:rPr>
          <w:t>Two “Stop the Bleed” training sessions for the New Jersey agricultural community were conducted</w:t>
        </w:r>
      </w:hyperlink>
      <w:r w:rsidRPr="00783A20">
        <w:t xml:space="preserve"> by the Rutgers Farm Health and Safety Working Group. The sessions included a presentation on the ABCs of bleeding control and hands-on practice with pressure application, wound packing</w:t>
      </w:r>
      <w:r w:rsidR="00763DA9">
        <w:t>,</w:t>
      </w:r>
      <w:r w:rsidRPr="00783A20">
        <w:t xml:space="preserve"> and use of a tourniquet. This training is timely as blood loss is the leading cause of preventable death where a medical response is delayed</w:t>
      </w:r>
      <w:r w:rsidR="004024D0">
        <w:t xml:space="preserve"> and </w:t>
      </w:r>
      <w:r w:rsidR="004024D0" w:rsidRPr="004024D0">
        <w:t>farming can be an inheritably dangerous occupation, especially due to the use of large farm equipment</w:t>
      </w:r>
      <w:r w:rsidR="00D13AA3">
        <w:t>.</w:t>
      </w:r>
      <w:r w:rsidR="00763DA9">
        <w:t xml:space="preserve"> </w:t>
      </w:r>
      <w:r w:rsidR="000A2CD4">
        <w:t xml:space="preserve">The group </w:t>
      </w:r>
      <w:r w:rsidR="001468F4">
        <w:t>is</w:t>
      </w:r>
      <w:r w:rsidR="00131898">
        <w:t xml:space="preserve"> comprised of RCE agricultural agents</w:t>
      </w:r>
      <w:r w:rsidR="001468F4">
        <w:t xml:space="preserve"> </w:t>
      </w:r>
      <w:r w:rsidR="001468F4" w:rsidRPr="00F46157">
        <w:rPr>
          <w:b/>
          <w:bCs/>
        </w:rPr>
        <w:t>Kate Brown</w:t>
      </w:r>
      <w:r w:rsidR="00131898">
        <w:t xml:space="preserve"> (</w:t>
      </w:r>
      <w:r w:rsidR="001468F4" w:rsidRPr="001468F4">
        <w:t>Somerset County</w:t>
      </w:r>
      <w:r w:rsidR="00131898">
        <w:t>) who also chairs the group</w:t>
      </w:r>
      <w:r w:rsidR="001468F4" w:rsidRPr="001468F4">
        <w:t>,</w:t>
      </w:r>
      <w:r w:rsidR="00F46157">
        <w:t xml:space="preserve"> </w:t>
      </w:r>
      <w:r w:rsidR="00F46157" w:rsidRPr="00F46157">
        <w:rPr>
          <w:b/>
          <w:bCs/>
        </w:rPr>
        <w:t>William Bamka</w:t>
      </w:r>
      <w:r w:rsidR="00F46157">
        <w:t xml:space="preserve"> (</w:t>
      </w:r>
      <w:r w:rsidR="00F46157" w:rsidRPr="00F46157">
        <w:t>Burlington County</w:t>
      </w:r>
      <w:r w:rsidR="00F46157">
        <w:t xml:space="preserve">), </w:t>
      </w:r>
      <w:r w:rsidR="00F46157" w:rsidRPr="00F46157">
        <w:rPr>
          <w:b/>
          <w:bCs/>
        </w:rPr>
        <w:t>Michelle Infante-Casella</w:t>
      </w:r>
      <w:r w:rsidR="00F46157">
        <w:t xml:space="preserve"> (</w:t>
      </w:r>
      <w:r w:rsidR="00F46157" w:rsidRPr="00355E6A">
        <w:t>Gloucester County</w:t>
      </w:r>
      <w:r w:rsidR="00F46157">
        <w:t xml:space="preserve">), and </w:t>
      </w:r>
      <w:r w:rsidR="001468F4" w:rsidRPr="00F46157">
        <w:rPr>
          <w:b/>
          <w:bCs/>
        </w:rPr>
        <w:t>Stephen Komar</w:t>
      </w:r>
      <w:r w:rsidR="008C1DCD">
        <w:t xml:space="preserve"> (</w:t>
      </w:r>
      <w:r w:rsidR="001468F4" w:rsidRPr="001468F4">
        <w:t>Sussex County</w:t>
      </w:r>
      <w:r w:rsidR="008C1DCD">
        <w:t>)</w:t>
      </w:r>
      <w:r w:rsidR="00F46157">
        <w:t>.</w:t>
      </w:r>
    </w:p>
    <w:p w14:paraId="7E74C540" w14:textId="1F2E92E4" w:rsidR="00DA4137" w:rsidRPr="00260242" w:rsidRDefault="00E754F3" w:rsidP="00305C24">
      <w:pPr>
        <w:pStyle w:val="Heading1"/>
        <w:rPr>
          <w:bCs/>
        </w:rPr>
      </w:pPr>
      <w:r>
        <w:tab/>
      </w:r>
      <w:r w:rsidR="00D93B31">
        <w:t>Course</w:t>
      </w:r>
      <w:r w:rsidR="00260242">
        <w:t xml:space="preserve"> Focuses on the </w:t>
      </w:r>
      <w:r w:rsidR="00260242" w:rsidRPr="00260242">
        <w:rPr>
          <w:bCs/>
        </w:rPr>
        <w:t>Importance of Bee-Positive Environmental Practices</w:t>
      </w:r>
    </w:p>
    <w:p w14:paraId="13C54DB4" w14:textId="782AFD43" w:rsidR="00ED34B4" w:rsidRDefault="00321AC1" w:rsidP="006F125C">
      <w:pPr>
        <w:ind w:left="720"/>
      </w:pPr>
      <w:r>
        <w:t>Through</w:t>
      </w:r>
      <w:r w:rsidRPr="00321AC1">
        <w:t xml:space="preserve"> their spring “Apiculture” class</w:t>
      </w:r>
      <w:r w:rsidR="00E072C1">
        <w:t>,</w:t>
      </w:r>
      <w:r w:rsidR="00BE3F27" w:rsidRPr="00BE3F27">
        <w:rPr>
          <w:b/>
          <w:bCs/>
        </w:rPr>
        <w:t> Michael Haberland</w:t>
      </w:r>
      <w:r w:rsidR="00BE3F27" w:rsidRPr="00AE4448">
        <w:t xml:space="preserve"> and</w:t>
      </w:r>
      <w:r w:rsidR="00BE3F27" w:rsidRPr="00BE3F27">
        <w:rPr>
          <w:b/>
          <w:bCs/>
        </w:rPr>
        <w:t xml:space="preserve"> Debra Haberland</w:t>
      </w:r>
      <w:r w:rsidR="00E072C1" w:rsidRPr="00E072C1">
        <w:t xml:space="preserve"> </w:t>
      </w:r>
      <w:hyperlink r:id="rId15" w:history="1">
        <w:r w:rsidR="00E072C1" w:rsidRPr="00D379B9">
          <w:rPr>
            <w:rStyle w:val="Hyperlink"/>
          </w:rPr>
          <w:t>convey the critical importance of honey bees to students and the public</w:t>
        </w:r>
      </w:hyperlink>
      <w:r w:rsidR="00483A41">
        <w:t xml:space="preserve">. </w:t>
      </w:r>
      <w:r w:rsidR="00ED34B4" w:rsidRPr="00ED34B4">
        <w:t>Over nearly a decade, Haberland and his research partner, his wife Debra, have developed a deep understanding of bee behavior. </w:t>
      </w:r>
      <w:r w:rsidR="00742A1E" w:rsidRPr="00ED34B4">
        <w:t xml:space="preserve">Haberland uses applied research and collaborates with organizations to develop programs that promote innovative, bee-positive environmental practices. </w:t>
      </w:r>
      <w:r w:rsidR="005C52FB" w:rsidRPr="005C52FB">
        <w:t xml:space="preserve">By conducting research that is advancing queen bee fertility, they hope to preserve </w:t>
      </w:r>
      <w:proofErr w:type="gramStart"/>
      <w:r w:rsidR="005C52FB" w:rsidRPr="005C52FB">
        <w:t>honey bees’</w:t>
      </w:r>
      <w:proofErr w:type="gramEnd"/>
      <w:r w:rsidR="005C52FB" w:rsidRPr="005C52FB">
        <w:t xml:space="preserve"> existence. By teaching beekeeping classes to undergraduates and the public, they aspire to convey the vital role </w:t>
      </w:r>
      <w:proofErr w:type="gramStart"/>
      <w:r w:rsidR="005C52FB" w:rsidRPr="005C52FB">
        <w:t>honey bees</w:t>
      </w:r>
      <w:proofErr w:type="gramEnd"/>
      <w:r w:rsidR="005C52FB" w:rsidRPr="005C52FB">
        <w:t xml:space="preserve"> play in the Earth’s ecosystem.</w:t>
      </w:r>
      <w:r w:rsidR="005C52FB">
        <w:t xml:space="preserve"> </w:t>
      </w:r>
      <w:r w:rsidR="00ED34B4" w:rsidRPr="00ED34B4">
        <w:t>The</w:t>
      </w:r>
      <w:r w:rsidR="00305C24">
        <w:t xml:space="preserve"> couple’s</w:t>
      </w:r>
      <w:r w:rsidR="00ED34B4" w:rsidRPr="00ED34B4">
        <w:t xml:space="preserve"> work is a blend of scientific research, education, and environmental advocacy, all aimed at ensuring the health and sustainability of </w:t>
      </w:r>
      <w:proofErr w:type="gramStart"/>
      <w:r w:rsidR="00ED34B4" w:rsidRPr="00ED34B4">
        <w:t>honey bee</w:t>
      </w:r>
      <w:proofErr w:type="gramEnd"/>
      <w:r w:rsidR="00ED34B4" w:rsidRPr="00ED34B4">
        <w:t xml:space="preserve"> populations.</w:t>
      </w:r>
    </w:p>
    <w:p w14:paraId="441354E6" w14:textId="29A3B6BF" w:rsidR="00097ABD" w:rsidRDefault="00CF2BA2" w:rsidP="00F60077">
      <w:pPr>
        <w:rPr>
          <w:b/>
          <w:bCs/>
        </w:rPr>
      </w:pPr>
      <w:r>
        <w:lastRenderedPageBreak/>
        <w:tab/>
      </w:r>
    </w:p>
    <w:p w14:paraId="4DEE6878" w14:textId="387F3724" w:rsidR="00263FBF" w:rsidRPr="00016609" w:rsidRDefault="00263FBF" w:rsidP="00016609">
      <w:pPr>
        <w:pStyle w:val="Heading1"/>
        <w:ind w:firstLine="720"/>
      </w:pPr>
      <w:r w:rsidRPr="00016609">
        <w:t>Of Interest</w:t>
      </w:r>
    </w:p>
    <w:p w14:paraId="4E2AB050" w14:textId="5392D317" w:rsidR="00263FBF" w:rsidRPr="00115EF6" w:rsidRDefault="00263FBF" w:rsidP="00263FBF">
      <w:pPr>
        <w:shd w:val="clear" w:color="auto" w:fill="FFFFFF"/>
        <w:ind w:firstLine="720"/>
        <w:textAlignment w:val="baseline"/>
        <w:rPr>
          <w:rFonts w:eastAsia="Times New Roman" w:cstheme="minorHAnsi"/>
          <w:color w:val="000000"/>
        </w:rPr>
      </w:pPr>
      <w:r w:rsidRPr="00115EF6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The following </w:t>
      </w:r>
      <w:r w:rsidR="006569DB">
        <w:rPr>
          <w:rFonts w:eastAsia="Times New Roman" w:cstheme="minorHAnsi"/>
          <w:bdr w:val="none" w:sz="0" w:space="0" w:color="auto" w:frame="1"/>
          <w:shd w:val="clear" w:color="auto" w:fill="FFFFFF"/>
        </w:rPr>
        <w:t>updated</w:t>
      </w:r>
      <w:r w:rsidRPr="00115EF6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Pr="00115EF6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fact sheets are available on </w:t>
      </w:r>
      <w:hyperlink r:id="rId16" w:tgtFrame="_blank" w:tooltip="https://njaes.rutgers.edu/pubs/" w:history="1">
        <w:r w:rsidRPr="00115EF6">
          <w:rPr>
            <w:rFonts w:eastAsia="Times New Roman"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NJAES Publications</w:t>
        </w:r>
      </w:hyperlink>
      <w:r w:rsidRPr="00115EF6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14:paraId="56BADC68" w14:textId="1D9B76D7" w:rsidR="00263FBF" w:rsidRPr="009F3CD1" w:rsidRDefault="009F3CD1" w:rsidP="00263FBF">
      <w:pPr>
        <w:shd w:val="clear" w:color="auto" w:fill="FFFFFF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ab/>
      </w:r>
    </w:p>
    <w:p w14:paraId="0C4B7022" w14:textId="239875FA" w:rsidR="009F3CD1" w:rsidRPr="009F3CD1" w:rsidRDefault="009F3CD1" w:rsidP="009F3CD1">
      <w:pPr>
        <w:shd w:val="clear" w:color="auto" w:fill="FFFFFF"/>
        <w:ind w:left="72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hyperlink r:id="rId17" w:tgtFrame="_blank" w:tooltip="https://njaes.rutgers.edu/fs221" w:history="1">
        <w:r w:rsidRPr="009F3CD1">
          <w:rPr>
            <w:rStyle w:val="Hyperlink"/>
            <w:rFonts w:eastAsia="Times New Roman" w:cstheme="minorHAnsi"/>
            <w:bdr w:val="none" w:sz="0" w:space="0" w:color="auto" w:frame="1"/>
          </w:rPr>
          <w:t>FS221: Asparagus Beetles</w:t>
        </w:r>
      </w:hyperlink>
      <w:r w:rsidRPr="009F3CD1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  <w:t>Nitzsche, P.</w:t>
      </w:r>
    </w:p>
    <w:p w14:paraId="1962DB99" w14:textId="3F508910" w:rsidR="00286A52" w:rsidRDefault="00B47C20" w:rsidP="00286A52">
      <w:pPr>
        <w:shd w:val="clear" w:color="auto" w:fill="FFFFFF"/>
        <w:ind w:left="72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hyperlink r:id="rId18" w:tgtFrame="_blank" w:tooltip="https://njaes.rutgers.edu/fs224/" w:history="1">
        <w:r w:rsidR="009F3CD1" w:rsidRPr="009F3CD1">
          <w:rPr>
            <w:rStyle w:val="Hyperlink"/>
            <w:rFonts w:eastAsia="Times New Roman" w:cstheme="minorHAnsi"/>
            <w:bdr w:val="none" w:sz="0" w:space="0" w:color="auto" w:frame="1"/>
          </w:rPr>
          <w:t>FS224: Colorado Potato Beetle</w:t>
        </w:r>
      </w:hyperlink>
      <w:r w:rsidR="009F3CD1" w:rsidRPr="009F3CD1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  <w:t>Nitzsche, P.</w:t>
      </w:r>
    </w:p>
    <w:p w14:paraId="2C6D6284" w14:textId="0FA6F5E5" w:rsidR="009F3CD1" w:rsidRPr="00286A52" w:rsidRDefault="00286A52" w:rsidP="00286A52">
      <w:pPr>
        <w:shd w:val="clear" w:color="auto" w:fill="FFFFFF"/>
        <w:ind w:left="72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4"/>
          <w:szCs w:val="4"/>
          <w:bdr w:val="none" w:sz="0" w:space="0" w:color="auto" w:frame="1"/>
        </w:rPr>
        <w:br/>
      </w:r>
      <w:r>
        <w:rPr>
          <w:rFonts w:eastAsia="Times New Roman" w:cstheme="minorHAnsi"/>
          <w:b/>
          <w:bCs/>
          <w:color w:val="000000"/>
          <w:sz w:val="4"/>
          <w:szCs w:val="4"/>
          <w:bdr w:val="none" w:sz="0" w:space="0" w:color="auto" w:frame="1"/>
        </w:rPr>
        <w:br/>
      </w:r>
      <w:hyperlink r:id="rId19" w:tgtFrame="_blank" w:tooltip="https://njaes.rutgers.edu/fs1365/" w:history="1">
        <w:r w:rsidR="009F3CD1" w:rsidRPr="009F3CD1">
          <w:rPr>
            <w:rStyle w:val="Hyperlink"/>
            <w:rFonts w:eastAsia="Times New Roman" w:cstheme="minorHAnsi"/>
            <w:bdr w:val="none" w:sz="0" w:space="0" w:color="auto" w:frame="1"/>
          </w:rPr>
          <w:t>FS1365: Blueberry Integrated Pest Management Delivery Program</w:t>
        </w:r>
      </w:hyperlink>
      <w:r w:rsidR="009F3CD1" w:rsidRPr="009F3CD1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  <w:t>Spies, J. </w:t>
      </w:r>
      <w:r w:rsidR="009F3CD1" w:rsidRPr="009F3CD1">
        <w:rPr>
          <w:rFonts w:eastAsia="Times New Roman" w:cstheme="minorHAnsi"/>
          <w:color w:val="000000"/>
          <w:bdr w:val="none" w:sz="0" w:space="0" w:color="auto" w:frame="1"/>
        </w:rPr>
        <w:t>and </w:t>
      </w:r>
      <w:proofErr w:type="spellStart"/>
      <w:r w:rsidR="009F3CD1" w:rsidRPr="009F3CD1">
        <w:rPr>
          <w:rFonts w:eastAsia="Times New Roman" w:cstheme="minorHAnsi"/>
          <w:b/>
          <w:bCs/>
          <w:color w:val="000000"/>
          <w:bdr w:val="none" w:sz="0" w:space="0" w:color="auto" w:frame="1"/>
        </w:rPr>
        <w:t>Mansue</w:t>
      </w:r>
      <w:proofErr w:type="spellEnd"/>
      <w:r w:rsidR="009F3CD1" w:rsidRPr="009F3CD1">
        <w:rPr>
          <w:rFonts w:eastAsia="Times New Roman" w:cstheme="minorHAnsi"/>
          <w:b/>
          <w:bCs/>
          <w:color w:val="000000"/>
          <w:bdr w:val="none" w:sz="0" w:space="0" w:color="auto" w:frame="1"/>
        </w:rPr>
        <w:t>, C.</w:t>
      </w:r>
    </w:p>
    <w:p w14:paraId="15A93BEF" w14:textId="133405D2" w:rsidR="006569DB" w:rsidRPr="00286A52" w:rsidRDefault="00286A52" w:rsidP="00286A52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hyperlink r:id="rId20" w:tgtFrame="_blank" w:tooltip="https://njaes.rutgers.edu/fs1368/" w:history="1">
        <w:r w:rsidR="00C07993" w:rsidRPr="00C07993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</w:rPr>
          <w:t>FS1368: Kids in the Kitchen</w:t>
        </w:r>
      </w:hyperlink>
      <w:r w:rsidR="00C07993" w:rsidRPr="00C07993">
        <w:rPr>
          <w:rFonts w:ascii="Calibri" w:eastAsia="Times New Roman" w:hAnsi="Calibri" w:cs="Calibri"/>
          <w:color w:val="000000"/>
        </w:rPr>
        <w:br/>
      </w:r>
      <w:r w:rsidR="00C07993" w:rsidRPr="00C07993">
        <w:rPr>
          <w:rFonts w:ascii="Calibri" w:eastAsia="Times New Roman" w:hAnsi="Calibri" w:cs="Calibri"/>
          <w:b/>
          <w:bCs/>
          <w:color w:val="000000"/>
        </w:rPr>
        <w:t>Salt Taylor, J.</w:t>
      </w:r>
    </w:p>
    <w:p w14:paraId="447F0957" w14:textId="7C6F2944" w:rsidR="00AE4448" w:rsidRPr="00544CE0" w:rsidRDefault="00390DDA" w:rsidP="00286A52">
      <w:pPr>
        <w:pStyle w:val="Heading1"/>
        <w:ind w:left="720"/>
        <w:rPr>
          <w:rStyle w:val="Style1Char"/>
          <w:rFonts w:asciiTheme="minorHAnsi" w:eastAsiaTheme="majorEastAsia" w:hAnsiTheme="minorHAnsi"/>
        </w:rPr>
      </w:pPr>
      <w:r>
        <w:t>Accomplishment</w:t>
      </w:r>
      <w:r w:rsidR="00286A52">
        <w:t>s</w:t>
      </w:r>
      <w:r w:rsidR="00286A52">
        <w:br/>
      </w:r>
      <w:r w:rsidR="00286A52" w:rsidRPr="009A6A15">
        <w:rPr>
          <w:rFonts w:asciiTheme="minorHAnsi" w:hAnsiTheme="minorHAnsi" w:cstheme="minorHAnsi"/>
        </w:rPr>
        <w:t>Ru</w:t>
      </w:r>
      <w:r w:rsidRPr="009A6A15">
        <w:rPr>
          <w:rFonts w:asciiTheme="minorHAnsi" w:hAnsiTheme="minorHAnsi" w:cstheme="minorHAnsi"/>
        </w:rPr>
        <w:t xml:space="preserve">tgers </w:t>
      </w:r>
      <w:r w:rsidR="00AE4448" w:rsidRPr="00544CE0">
        <w:rPr>
          <w:rStyle w:val="Style1Char"/>
          <w:rFonts w:asciiTheme="minorHAnsi" w:eastAsiaTheme="majorEastAsia" w:hAnsiTheme="minorHAnsi"/>
        </w:rPr>
        <w:t xml:space="preserve">Environmental Stewards </w:t>
      </w:r>
      <w:r w:rsidRPr="00544CE0">
        <w:rPr>
          <w:rStyle w:val="Style1Char"/>
          <w:rFonts w:asciiTheme="minorHAnsi" w:eastAsiaTheme="majorEastAsia" w:hAnsiTheme="minorHAnsi"/>
        </w:rPr>
        <w:t xml:space="preserve">Program </w:t>
      </w:r>
      <w:r w:rsidR="00772FEB" w:rsidRPr="00544CE0">
        <w:rPr>
          <w:rStyle w:val="Style1Char"/>
          <w:rFonts w:asciiTheme="minorHAnsi" w:eastAsiaTheme="majorEastAsia" w:hAnsiTheme="minorHAnsi"/>
        </w:rPr>
        <w:t>Marks 20th Anniversary</w:t>
      </w:r>
    </w:p>
    <w:p w14:paraId="604B25A0" w14:textId="09766C45" w:rsidR="00D246AD" w:rsidRDefault="00D246AD" w:rsidP="00D246AD">
      <w:pPr>
        <w:ind w:left="720"/>
        <w:rPr>
          <w:rFonts w:ascii="Calibri" w:hAnsi="Calibri" w:cs="Calibri"/>
        </w:rPr>
      </w:pPr>
      <w:hyperlink r:id="rId21" w:history="1">
        <w:r w:rsidRPr="009B1D05">
          <w:rPr>
            <w:rStyle w:val="Hyperlink"/>
            <w:rFonts w:ascii="Calibri" w:hAnsi="Calibri" w:cs="Calibri"/>
          </w:rPr>
          <w:t>Since 2005</w:t>
        </w:r>
      </w:hyperlink>
      <w:r w:rsidRPr="009B1D05">
        <w:rPr>
          <w:rFonts w:ascii="Calibri" w:hAnsi="Calibri" w:cs="Calibri"/>
        </w:rPr>
        <w:t xml:space="preserve">, the Rutgers Environmental Stewards Program has trained </w:t>
      </w:r>
      <w:r w:rsidR="00C10708">
        <w:rPr>
          <w:rFonts w:ascii="Calibri" w:hAnsi="Calibri" w:cs="Calibri"/>
        </w:rPr>
        <w:t>more than</w:t>
      </w:r>
      <w:r w:rsidRPr="009B1D05">
        <w:rPr>
          <w:rFonts w:ascii="Calibri" w:hAnsi="Calibri" w:cs="Calibri"/>
        </w:rPr>
        <w:t xml:space="preserve"> 1,200 volunteers, completed 316 projects with </w:t>
      </w:r>
      <w:r w:rsidR="00C10708">
        <w:rPr>
          <w:rFonts w:ascii="Calibri" w:hAnsi="Calibri" w:cs="Calibri"/>
        </w:rPr>
        <w:t>more than</w:t>
      </w:r>
      <w:r w:rsidRPr="009B1D05">
        <w:rPr>
          <w:rFonts w:ascii="Calibri" w:hAnsi="Calibri" w:cs="Calibri"/>
        </w:rPr>
        <w:t xml:space="preserve"> 50 partnership organizations, engaged in over 22,000 hours of environmental service across the state, contributed over $860,000 in conservation value and impact to partnership projects, and created or enhanced 145 habitat sites through natural resource activities. </w:t>
      </w:r>
      <w:r w:rsidR="004F59F6">
        <w:rPr>
          <w:rFonts w:ascii="Calibri" w:hAnsi="Calibri" w:cs="Calibri"/>
        </w:rPr>
        <w:t>The p</w:t>
      </w:r>
      <w:r w:rsidRPr="009B1D05">
        <w:rPr>
          <w:rFonts w:ascii="Calibri" w:hAnsi="Calibri" w:cs="Calibri"/>
        </w:rPr>
        <w:t>rogram train</w:t>
      </w:r>
      <w:r w:rsidR="004F59F6">
        <w:rPr>
          <w:rFonts w:ascii="Calibri" w:hAnsi="Calibri" w:cs="Calibri"/>
        </w:rPr>
        <w:t>s</w:t>
      </w:r>
      <w:r w:rsidRPr="009B1D05">
        <w:rPr>
          <w:rFonts w:ascii="Calibri" w:hAnsi="Calibri" w:cs="Calibri"/>
        </w:rPr>
        <w:t xml:space="preserve"> individuals in the community to become leaders in environmental practices</w:t>
      </w:r>
      <w:r w:rsidR="004F59F6">
        <w:rPr>
          <w:rFonts w:ascii="Calibri" w:hAnsi="Calibri" w:cs="Calibri"/>
        </w:rPr>
        <w:t xml:space="preserve"> </w:t>
      </w:r>
      <w:proofErr w:type="gramStart"/>
      <w:r w:rsidR="004F59F6">
        <w:rPr>
          <w:rFonts w:ascii="Calibri" w:hAnsi="Calibri" w:cs="Calibri"/>
        </w:rPr>
        <w:t xml:space="preserve">and </w:t>
      </w:r>
      <w:r w:rsidRPr="009B1D05">
        <w:rPr>
          <w:rFonts w:ascii="Calibri" w:hAnsi="Calibri" w:cs="Calibri"/>
        </w:rPr>
        <w:t>also</w:t>
      </w:r>
      <w:proofErr w:type="gramEnd"/>
      <w:r w:rsidRPr="009B1D05">
        <w:rPr>
          <w:rFonts w:ascii="Calibri" w:hAnsi="Calibri" w:cs="Calibri"/>
        </w:rPr>
        <w:t xml:space="preserve"> spreads awareness about pressing environmental issues, such as conservation and sustainability, to a broader audience</w:t>
      </w:r>
      <w:r w:rsidR="0053555C">
        <w:rPr>
          <w:rFonts w:ascii="Calibri" w:hAnsi="Calibri" w:cs="Calibri"/>
        </w:rPr>
        <w:t xml:space="preserve">, </w:t>
      </w:r>
      <w:r w:rsidRPr="009B1D05">
        <w:rPr>
          <w:rFonts w:ascii="Calibri" w:hAnsi="Calibri" w:cs="Calibri"/>
        </w:rPr>
        <w:t>creat</w:t>
      </w:r>
      <w:r w:rsidR="0053555C">
        <w:rPr>
          <w:rFonts w:ascii="Calibri" w:hAnsi="Calibri" w:cs="Calibri"/>
        </w:rPr>
        <w:t>ing</w:t>
      </w:r>
      <w:r w:rsidRPr="009B1D05">
        <w:rPr>
          <w:rFonts w:ascii="Calibri" w:hAnsi="Calibri" w:cs="Calibri"/>
        </w:rPr>
        <w:t xml:space="preserve"> a more environmentally conscious public and strengthen</w:t>
      </w:r>
      <w:r w:rsidR="0053555C">
        <w:rPr>
          <w:rFonts w:ascii="Calibri" w:hAnsi="Calibri" w:cs="Calibri"/>
        </w:rPr>
        <w:t>ing</w:t>
      </w:r>
      <w:r w:rsidRPr="009B1D05">
        <w:rPr>
          <w:rFonts w:ascii="Calibri" w:hAnsi="Calibri" w:cs="Calibri"/>
        </w:rPr>
        <w:t xml:space="preserve"> local environmental impact. Participants are educated on practical ways to address challenges from water quality to wastewater management. </w:t>
      </w:r>
      <w:r w:rsidR="0053555C">
        <w:rPr>
          <w:rFonts w:ascii="Calibri" w:hAnsi="Calibri" w:cs="Calibri"/>
        </w:rPr>
        <w:t>T</w:t>
      </w:r>
      <w:r w:rsidRPr="009B1D05">
        <w:rPr>
          <w:rFonts w:ascii="Calibri" w:hAnsi="Calibri" w:cs="Calibri"/>
        </w:rPr>
        <w:t>he program creates a network of trained environmental stewards who collaborate across the state sharing expertise and resources. Thi</w:t>
      </w:r>
      <w:r w:rsidR="009D3324">
        <w:rPr>
          <w:rFonts w:ascii="Calibri" w:hAnsi="Calibri" w:cs="Calibri"/>
        </w:rPr>
        <w:t xml:space="preserve">s </w:t>
      </w:r>
      <w:r w:rsidRPr="009B1D05">
        <w:rPr>
          <w:rFonts w:ascii="Calibri" w:hAnsi="Calibri" w:cs="Calibri"/>
        </w:rPr>
        <w:t>collaborative approach strengthens the overall environmental efforts within New Jersey, ensuring that sustainable practices are integrated into different communities.</w:t>
      </w:r>
    </w:p>
    <w:p w14:paraId="7F72C833" w14:textId="77777777" w:rsidR="00772FEB" w:rsidRPr="009B1D05" w:rsidRDefault="00772FEB" w:rsidP="00D246AD">
      <w:pPr>
        <w:ind w:left="720"/>
        <w:rPr>
          <w:rFonts w:ascii="Calibri" w:hAnsi="Calibri" w:cs="Calibri"/>
        </w:rPr>
      </w:pPr>
    </w:p>
    <w:p w14:paraId="69F9912E" w14:textId="71774C5A" w:rsidR="00AE318F" w:rsidRPr="00772FEB" w:rsidRDefault="00AE318F" w:rsidP="00772FEB">
      <w:pPr>
        <w:ind w:firstLine="720"/>
        <w:rPr>
          <w:b/>
          <w:bCs/>
        </w:rPr>
      </w:pPr>
      <w:r w:rsidRPr="00772FEB">
        <w:rPr>
          <w:b/>
          <w:bCs/>
        </w:rPr>
        <w:t>Congratulations to our Graduates</w:t>
      </w:r>
    </w:p>
    <w:p w14:paraId="0029C156" w14:textId="70C169FE" w:rsidR="00263FBF" w:rsidRPr="00115EF6" w:rsidRDefault="00C645BF" w:rsidP="00404A21">
      <w:pPr>
        <w:ind w:left="720"/>
        <w:rPr>
          <w:rFonts w:cstheme="minorHAnsi"/>
          <w:b/>
        </w:rPr>
      </w:pPr>
      <w:r w:rsidRPr="00772FEB">
        <w:rPr>
          <w:rFonts w:ascii="Calibri" w:hAnsi="Calibri" w:cs="Calibri"/>
          <w:color w:val="000000"/>
        </w:rPr>
        <w:t xml:space="preserve">Congratulations to all our graduates! </w:t>
      </w:r>
      <w:r w:rsidR="001B73DD" w:rsidRPr="00772FEB">
        <w:rPr>
          <w:rFonts w:ascii="Calibri" w:hAnsi="Calibri" w:cs="Calibri"/>
          <w:color w:val="000000"/>
        </w:rPr>
        <w:t>Over the past year, SEBS students engaged in experiential learning across campus</w:t>
      </w:r>
      <w:r w:rsidR="00EB2440" w:rsidRPr="00772FEB">
        <w:rPr>
          <w:rFonts w:ascii="Calibri" w:hAnsi="Calibri" w:cs="Calibri"/>
          <w:color w:val="000000"/>
        </w:rPr>
        <w:t xml:space="preserve"> and NJAES facilities</w:t>
      </w:r>
      <w:r w:rsidR="001B73DD" w:rsidRPr="00772FEB">
        <w:rPr>
          <w:rFonts w:ascii="Calibri" w:hAnsi="Calibri" w:cs="Calibri"/>
          <w:color w:val="000000"/>
        </w:rPr>
        <w:t xml:space="preserve"> in New Jersey and across the country. Their projects ranged from completing original research in the lab and field, to creating content for public</w:t>
      </w:r>
      <w:r w:rsidR="00772FEB">
        <w:rPr>
          <w:rFonts w:ascii="Calibri" w:hAnsi="Calibri" w:cs="Calibri"/>
          <w:color w:val="000000"/>
        </w:rPr>
        <w:t>-</w:t>
      </w:r>
      <w:r w:rsidR="001B73DD" w:rsidRPr="00772FEB">
        <w:rPr>
          <w:rFonts w:ascii="Calibri" w:hAnsi="Calibri" w:cs="Calibri"/>
          <w:color w:val="000000"/>
        </w:rPr>
        <w:t xml:space="preserve">facing organizations, to providing support for both SEBS and NJAES faculty and staff. </w:t>
      </w:r>
      <w:r w:rsidR="001B73DD" w:rsidRPr="00772FEB">
        <w:rPr>
          <w:rFonts w:ascii="Calibri" w:hAnsi="Calibri" w:cs="Calibri"/>
        </w:rPr>
        <w:t xml:space="preserve">This year, eight outstanding SEBS undergraduates were recognized for their exemplary achievements in leadership, scholarship, and service. Valedictorian: </w:t>
      </w:r>
      <w:r w:rsidR="001B73DD" w:rsidRPr="00772FEB">
        <w:rPr>
          <w:rFonts w:ascii="Calibri" w:hAnsi="Calibri" w:cs="Calibri"/>
          <w:b/>
          <w:bCs/>
        </w:rPr>
        <w:t>Victoria Wei</w:t>
      </w:r>
      <w:r w:rsidR="001B73DD" w:rsidRPr="00772FEB">
        <w:rPr>
          <w:rFonts w:ascii="Calibri" w:hAnsi="Calibri" w:cs="Calibri"/>
        </w:rPr>
        <w:t xml:space="preserve"> (Environmental Planning); Salutatorian: </w:t>
      </w:r>
      <w:r w:rsidR="001B73DD" w:rsidRPr="00772FEB">
        <w:rPr>
          <w:rFonts w:ascii="Calibri" w:hAnsi="Calibri" w:cs="Calibri"/>
          <w:b/>
          <w:bCs/>
        </w:rPr>
        <w:t xml:space="preserve">Bhavya </w:t>
      </w:r>
      <w:proofErr w:type="spellStart"/>
      <w:r w:rsidR="001B73DD" w:rsidRPr="00772FEB">
        <w:rPr>
          <w:rFonts w:ascii="Calibri" w:hAnsi="Calibri" w:cs="Calibri"/>
          <w:b/>
          <w:bCs/>
        </w:rPr>
        <w:t>Prakesh</w:t>
      </w:r>
      <w:proofErr w:type="spellEnd"/>
      <w:r w:rsidR="001B73DD" w:rsidRPr="00772FEB">
        <w:rPr>
          <w:rFonts w:ascii="Calibri" w:hAnsi="Calibri" w:cs="Calibri"/>
          <w:b/>
          <w:bCs/>
        </w:rPr>
        <w:t xml:space="preserve"> Gupta</w:t>
      </w:r>
      <w:r w:rsidR="001B73DD" w:rsidRPr="00772FEB">
        <w:rPr>
          <w:rFonts w:ascii="Calibri" w:hAnsi="Calibri" w:cs="Calibri"/>
        </w:rPr>
        <w:t xml:space="preserve"> (Biochemistry). The GH Cook Leadership Awards for excellence in research, entrepreneurship, or outreach were presented to </w:t>
      </w:r>
      <w:r w:rsidR="001B73DD" w:rsidRPr="00772FEB">
        <w:rPr>
          <w:rFonts w:ascii="Calibri" w:hAnsi="Calibri" w:cs="Calibri"/>
          <w:b/>
          <w:bCs/>
        </w:rPr>
        <w:t>Brendan Henley</w:t>
      </w:r>
      <w:r w:rsidR="001B73DD" w:rsidRPr="00772FEB">
        <w:rPr>
          <w:rFonts w:ascii="Calibri" w:hAnsi="Calibri" w:cs="Calibri"/>
        </w:rPr>
        <w:t xml:space="preserve"> and </w:t>
      </w:r>
      <w:r w:rsidR="001B73DD" w:rsidRPr="00772FEB">
        <w:rPr>
          <w:rFonts w:ascii="Calibri" w:hAnsi="Calibri" w:cs="Calibri"/>
          <w:b/>
          <w:bCs/>
        </w:rPr>
        <w:t>Elise Schicker</w:t>
      </w:r>
      <w:r w:rsidR="001B73DD" w:rsidRPr="00772FEB">
        <w:rPr>
          <w:rFonts w:ascii="Calibri" w:hAnsi="Calibri" w:cs="Calibri"/>
        </w:rPr>
        <w:t xml:space="preserve">. The Cook Community Alumni Association Award, honoring commitment to community, service, academics, social justice, and diversity, went to </w:t>
      </w:r>
      <w:r w:rsidR="001B73DD" w:rsidRPr="00772FEB">
        <w:rPr>
          <w:rFonts w:ascii="Calibri" w:hAnsi="Calibri" w:cs="Calibri"/>
          <w:b/>
          <w:bCs/>
        </w:rPr>
        <w:t xml:space="preserve">Brooke Mackie </w:t>
      </w:r>
      <w:r w:rsidR="001B73DD" w:rsidRPr="00772FEB">
        <w:rPr>
          <w:rFonts w:ascii="Calibri" w:hAnsi="Calibri" w:cs="Calibri"/>
        </w:rPr>
        <w:t xml:space="preserve">and </w:t>
      </w:r>
      <w:r w:rsidR="001B73DD" w:rsidRPr="00772FEB">
        <w:rPr>
          <w:rFonts w:ascii="Calibri" w:hAnsi="Calibri" w:cs="Calibri"/>
          <w:b/>
          <w:bCs/>
        </w:rPr>
        <w:t>Andrea John</w:t>
      </w:r>
      <w:r w:rsidR="001B73DD" w:rsidRPr="00772FEB">
        <w:rPr>
          <w:rFonts w:ascii="Calibri" w:hAnsi="Calibri" w:cs="Calibri"/>
        </w:rPr>
        <w:t xml:space="preserve">. The Roy DeBoer Leadership Award, celebrating exceptional dedication to leadership, mentorship, meaningful community impact, and campus engagement, was awarded to </w:t>
      </w:r>
      <w:r w:rsidR="001B73DD" w:rsidRPr="00772FEB">
        <w:rPr>
          <w:rFonts w:ascii="Calibri" w:hAnsi="Calibri" w:cs="Calibri"/>
          <w:b/>
          <w:bCs/>
        </w:rPr>
        <w:t xml:space="preserve">Renee </w:t>
      </w:r>
      <w:proofErr w:type="spellStart"/>
      <w:r w:rsidR="001B73DD" w:rsidRPr="00772FEB">
        <w:rPr>
          <w:rFonts w:ascii="Calibri" w:hAnsi="Calibri" w:cs="Calibri"/>
          <w:b/>
          <w:bCs/>
        </w:rPr>
        <w:t>Proccacini</w:t>
      </w:r>
      <w:proofErr w:type="spellEnd"/>
      <w:r w:rsidR="001B73DD" w:rsidRPr="00772FEB">
        <w:rPr>
          <w:rFonts w:ascii="Calibri" w:hAnsi="Calibri" w:cs="Calibri"/>
          <w:b/>
          <w:bCs/>
        </w:rPr>
        <w:t xml:space="preserve"> </w:t>
      </w:r>
      <w:r w:rsidR="001B73DD" w:rsidRPr="00772FEB">
        <w:rPr>
          <w:rFonts w:ascii="Calibri" w:hAnsi="Calibri" w:cs="Calibri"/>
        </w:rPr>
        <w:t xml:space="preserve">and </w:t>
      </w:r>
      <w:r w:rsidR="001B73DD" w:rsidRPr="00772FEB">
        <w:rPr>
          <w:rFonts w:ascii="Calibri" w:hAnsi="Calibri" w:cs="Calibri"/>
          <w:b/>
          <w:bCs/>
        </w:rPr>
        <w:t>Kush Patel</w:t>
      </w:r>
      <w:r w:rsidR="001B73DD" w:rsidRPr="00772FEB">
        <w:rPr>
          <w:rFonts w:ascii="Calibri" w:hAnsi="Calibri" w:cs="Calibri"/>
        </w:rPr>
        <w:t>.</w:t>
      </w:r>
      <w:r w:rsidR="001B73DD" w:rsidRPr="00772FEB">
        <w:rPr>
          <w:rFonts w:ascii="Calibri" w:hAnsi="Calibri" w:cs="Calibri"/>
          <w:color w:val="000000"/>
        </w:rPr>
        <w:t xml:space="preserve"> </w:t>
      </w:r>
      <w:r w:rsidR="00AE318F" w:rsidRPr="00772FEB">
        <w:rPr>
          <w:rFonts w:ascii="Calibri" w:hAnsi="Calibri" w:cs="Calibri"/>
          <w:color w:val="000000"/>
        </w:rPr>
        <w:t xml:space="preserve">Our graduating Ph.D. and M.S. students were well represented in the Rutgers School of Graduate Studies awards this year. </w:t>
      </w:r>
      <w:r w:rsidR="00AE318F" w:rsidRPr="00772FEB">
        <w:rPr>
          <w:rFonts w:ascii="Calibri" w:hAnsi="Calibri" w:cs="Calibri"/>
          <w:b/>
          <w:bCs/>
          <w:color w:val="000000"/>
        </w:rPr>
        <w:t xml:space="preserve">Joseph </w:t>
      </w:r>
      <w:proofErr w:type="spellStart"/>
      <w:r w:rsidR="00AE318F" w:rsidRPr="00772FEB">
        <w:rPr>
          <w:rFonts w:ascii="Calibri" w:hAnsi="Calibri" w:cs="Calibri"/>
          <w:b/>
          <w:bCs/>
          <w:color w:val="000000"/>
        </w:rPr>
        <w:t>Gradone</w:t>
      </w:r>
      <w:proofErr w:type="spellEnd"/>
      <w:r w:rsidR="00AE318F" w:rsidRPr="00772FEB">
        <w:rPr>
          <w:rFonts w:ascii="Calibri" w:hAnsi="Calibri" w:cs="Calibri"/>
          <w:color w:val="000000"/>
        </w:rPr>
        <w:t xml:space="preserve"> (Oceanography, advisor: Travis Miles) won one of the Outstanding Doctoral Student Awards, </w:t>
      </w:r>
      <w:r w:rsidR="00AE318F" w:rsidRPr="00772FEB">
        <w:rPr>
          <w:rFonts w:ascii="Calibri" w:hAnsi="Calibri" w:cs="Calibri"/>
          <w:b/>
          <w:bCs/>
          <w:color w:val="000000"/>
        </w:rPr>
        <w:t>Emily Hanselman</w:t>
      </w:r>
      <w:r w:rsidR="00AE318F" w:rsidRPr="00772FEB">
        <w:rPr>
          <w:rFonts w:ascii="Calibri" w:hAnsi="Calibri" w:cs="Calibri"/>
          <w:color w:val="000000"/>
        </w:rPr>
        <w:t xml:space="preserve"> (Nutritional Sciences, advisor: Paul Breslin) won one of the Excellence in Leadership and Teaching Awards, and </w:t>
      </w:r>
      <w:r w:rsidR="00AE318F" w:rsidRPr="00772FEB">
        <w:rPr>
          <w:rFonts w:ascii="Calibri" w:hAnsi="Calibri" w:cs="Calibri"/>
          <w:b/>
          <w:bCs/>
          <w:color w:val="000000"/>
        </w:rPr>
        <w:t xml:space="preserve">Chintan Bhavsar </w:t>
      </w:r>
      <w:r w:rsidR="00AE318F" w:rsidRPr="00772FEB">
        <w:rPr>
          <w:rFonts w:ascii="Calibri" w:hAnsi="Calibri" w:cs="Calibri"/>
          <w:color w:val="000000"/>
        </w:rPr>
        <w:t>(Nutritional Sciences, advisor: Tracy Anthony) won one of the Outstanding Master’s Student Awards</w:t>
      </w:r>
      <w:r w:rsidR="00404A21">
        <w:rPr>
          <w:rFonts w:ascii="Calibri" w:hAnsi="Calibri" w:cs="Calibri"/>
          <w:color w:val="000000"/>
        </w:rPr>
        <w:t>.</w:t>
      </w:r>
      <w:r w:rsidR="00404A21">
        <w:rPr>
          <w:rFonts w:cstheme="minorHAnsi"/>
          <w:i/>
          <w:sz w:val="4"/>
          <w:szCs w:val="4"/>
          <w:bdr w:val="none" w:sz="0" w:space="0" w:color="auto" w:frame="1"/>
          <w:shd w:val="clear" w:color="auto" w:fill="FFFFFF"/>
        </w:rPr>
        <w:t xml:space="preserve"> </w:t>
      </w:r>
      <w:r w:rsidR="00772FEB">
        <w:rPr>
          <w:rFonts w:cstheme="minorHAnsi"/>
          <w:i/>
          <w:sz w:val="4"/>
          <w:szCs w:val="4"/>
          <w:bdr w:val="none" w:sz="0" w:space="0" w:color="auto" w:frame="1"/>
          <w:shd w:val="clear" w:color="auto" w:fill="FFFFFF"/>
        </w:rPr>
        <w:br/>
      </w:r>
      <w:r w:rsidR="00772FEB">
        <w:rPr>
          <w:rFonts w:cstheme="minorHAnsi"/>
          <w:i/>
          <w:sz w:val="4"/>
          <w:szCs w:val="4"/>
          <w:bdr w:val="none" w:sz="0" w:space="0" w:color="auto" w:frame="1"/>
          <w:shd w:val="clear" w:color="auto" w:fill="FFFFFF"/>
        </w:rPr>
        <w:br/>
      </w:r>
      <w:r w:rsidR="00772FEB">
        <w:rPr>
          <w:rFonts w:cstheme="minorHAnsi"/>
          <w:i/>
          <w:sz w:val="4"/>
          <w:szCs w:val="4"/>
          <w:bdr w:val="none" w:sz="0" w:space="0" w:color="auto" w:frame="1"/>
          <w:shd w:val="clear" w:color="auto" w:fill="FFFFFF"/>
        </w:rPr>
        <w:br/>
      </w:r>
      <w:r w:rsidR="00390DDA">
        <w:rPr>
          <w:rFonts w:cstheme="minorHAnsi"/>
          <w:i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63FBF" w:rsidRPr="00115EF6">
        <w:rPr>
          <w:rFonts w:cstheme="minorHAnsi"/>
          <w:i/>
          <w:sz w:val="22"/>
          <w:szCs w:val="22"/>
          <w:bdr w:val="none" w:sz="0" w:space="0" w:color="auto" w:frame="1"/>
          <w:shd w:val="clear" w:color="auto" w:fill="FFFFFF"/>
        </w:rPr>
        <w:t>Rutgers New Jersey Agricultural Experiment Station is an e</w:t>
      </w:r>
      <w:r w:rsidR="00263FBF" w:rsidRPr="00115EF6">
        <w:rPr>
          <w:rFonts w:cstheme="minorHAnsi"/>
          <w:i/>
          <w:sz w:val="22"/>
          <w:szCs w:val="22"/>
          <w:bdr w:val="none" w:sz="0" w:space="0" w:color="auto" w:frame="1"/>
        </w:rPr>
        <w:t>qual opportunity program provider and employer.</w:t>
      </w:r>
    </w:p>
    <w:sectPr w:rsidR="00263FBF" w:rsidRPr="00115EF6" w:rsidSect="003F49B3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360" w:right="1008" w:bottom="806" w:left="360" w:header="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B418" w14:textId="77777777" w:rsidR="00010AEC" w:rsidRDefault="00010AEC" w:rsidP="00830459">
      <w:r>
        <w:separator/>
      </w:r>
    </w:p>
  </w:endnote>
  <w:endnote w:type="continuationSeparator" w:id="0">
    <w:p w14:paraId="556B8035" w14:textId="77777777" w:rsidR="00010AEC" w:rsidRDefault="00010AEC" w:rsidP="0083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-Light">
    <w:altName w:val="Oswa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EA4A" w14:textId="77777777" w:rsidR="00BB4032" w:rsidRDefault="00BB4032" w:rsidP="00BB4032">
    <w:pPr>
      <w:pStyle w:val="Footer"/>
    </w:pPr>
    <w:r>
      <w:rPr>
        <w:noProof/>
      </w:rPr>
      <w:drawing>
        <wp:inline distT="0" distB="0" distL="0" distR="0" wp14:anchorId="41A09B29" wp14:editId="4C2B572A">
          <wp:extent cx="7315200" cy="334682"/>
          <wp:effectExtent l="0" t="0" r="0" b="0"/>
          <wp:docPr id="1699534184" name="Picture 1699534184" descr="School of Environmental and Biological Sciences | New Jersey Agricultural Experiment S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34184" name="Picture 1699534184" descr="School of Environmental and Biological Sciences | New Jersey Agricultural Experiment St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EDC4F" w14:textId="000FC533" w:rsidR="000954EA" w:rsidRPr="00BB4032" w:rsidRDefault="00BB4032" w:rsidP="00BB4032">
    <w:pPr>
      <w:pStyle w:val="Footer"/>
      <w:tabs>
        <w:tab w:val="clear" w:pos="4680"/>
        <w:tab w:val="clear" w:pos="9360"/>
      </w:tabs>
      <w:jc w:val="center"/>
      <w:rPr>
        <w:rFonts w:cs="Arial"/>
        <w:sz w:val="22"/>
        <w:szCs w:val="22"/>
      </w:rPr>
    </w:pPr>
    <w:hyperlink r:id="rId2" w:tooltip="Click link to access website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SEBS.RUTGERS.EDU</w:t>
      </w:r>
    </w:hyperlink>
    <w:r w:rsidRPr="00BB4032">
      <w:rPr>
        <w:rFonts w:cs="Arial"/>
        <w:sz w:val="22"/>
        <w:szCs w:val="22"/>
      </w:rPr>
      <w:t xml:space="preserve">   </w:t>
    </w:r>
    <w:r w:rsidRPr="00BB4032">
      <w:rPr>
        <w:rFonts w:cs="Arial"/>
        <w:bCs/>
        <w:color w:val="C00000"/>
        <w:sz w:val="22"/>
        <w:szCs w:val="22"/>
      </w:rPr>
      <w:t>|</w:t>
    </w:r>
    <w:r w:rsidRPr="00BB4032">
      <w:rPr>
        <w:rFonts w:cs="Arial"/>
        <w:sz w:val="22"/>
        <w:szCs w:val="22"/>
      </w:rPr>
      <w:t xml:space="preserve">   </w:t>
    </w:r>
    <w:hyperlink r:id="rId3" w:tooltip="Click link to access email address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LJLAWSON@SEBS.RUTGERS.EDU</w:t>
      </w:r>
    </w:hyperlink>
    <w:r w:rsidRPr="00BB4032">
      <w:rPr>
        <w:rFonts w:cs="Arial"/>
        <w:color w:val="000000" w:themeColor="text1"/>
        <w:sz w:val="22"/>
        <w:szCs w:val="22"/>
      </w:rPr>
      <w:t xml:space="preserve">   </w:t>
    </w:r>
    <w:r w:rsidRPr="00BB4032">
      <w:rPr>
        <w:rFonts w:cs="Arial"/>
        <w:bCs/>
        <w:color w:val="C00000"/>
        <w:sz w:val="22"/>
        <w:szCs w:val="22"/>
      </w:rPr>
      <w:t>|</w:t>
    </w:r>
    <w:r w:rsidRPr="00BB4032">
      <w:rPr>
        <w:rFonts w:cs="Arial"/>
        <w:sz w:val="22"/>
        <w:szCs w:val="22"/>
      </w:rPr>
      <w:t xml:space="preserve">   </w:t>
    </w:r>
    <w:hyperlink r:id="rId4" w:tooltip="Click link to access website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NJAES.RUTGERS.EDU</w:t>
      </w:r>
    </w:hyperlink>
    <w:r w:rsidRPr="00BB4032">
      <w:rPr>
        <w:rFonts w:cs="Arial"/>
        <w:color w:val="000000" w:themeColor="text1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5EF3" w14:textId="38925046" w:rsidR="001C2FF4" w:rsidRDefault="001C2FF4" w:rsidP="00BB4032">
    <w:pPr>
      <w:pStyle w:val="Footer"/>
    </w:pPr>
    <w:r>
      <w:rPr>
        <w:noProof/>
      </w:rPr>
      <w:drawing>
        <wp:inline distT="0" distB="0" distL="0" distR="0" wp14:anchorId="4632997F" wp14:editId="4279EEB7">
          <wp:extent cx="7315200" cy="334682"/>
          <wp:effectExtent l="0" t="0" r="0" b="0"/>
          <wp:docPr id="1358986857" name="Picture 1358986857" descr="School of Environmental and Biological Sciences | New Jersey Agricultural Experiment S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986857" name="Picture 1358986857" descr="School of Environmental and Biological Sciences | New Jersey Agricultural Experiment St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3380D" w14:textId="38925046" w:rsidR="001C2FF4" w:rsidRPr="00BB4032" w:rsidRDefault="001C2FF4" w:rsidP="00187649">
    <w:pPr>
      <w:pStyle w:val="Footer"/>
      <w:tabs>
        <w:tab w:val="clear" w:pos="4680"/>
        <w:tab w:val="clear" w:pos="9360"/>
      </w:tabs>
      <w:jc w:val="center"/>
      <w:rPr>
        <w:rFonts w:cs="Arial"/>
        <w:sz w:val="22"/>
        <w:szCs w:val="22"/>
      </w:rPr>
    </w:pPr>
    <w:hyperlink r:id="rId2" w:tooltip="Click link to access website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SEBS.RUTGERS.EDU</w:t>
      </w:r>
    </w:hyperlink>
    <w:r w:rsidRPr="00BB4032">
      <w:rPr>
        <w:rFonts w:cs="Arial"/>
        <w:sz w:val="22"/>
        <w:szCs w:val="22"/>
      </w:rPr>
      <w:t xml:space="preserve">   </w:t>
    </w:r>
    <w:r w:rsidRPr="00BB4032">
      <w:rPr>
        <w:rFonts w:cs="Arial"/>
        <w:bCs/>
        <w:color w:val="C00000"/>
        <w:sz w:val="22"/>
        <w:szCs w:val="22"/>
      </w:rPr>
      <w:t>|</w:t>
    </w:r>
    <w:r w:rsidRPr="00BB4032">
      <w:rPr>
        <w:rFonts w:cs="Arial"/>
        <w:sz w:val="22"/>
        <w:szCs w:val="22"/>
      </w:rPr>
      <w:t xml:space="preserve">   </w:t>
    </w:r>
    <w:hyperlink r:id="rId3" w:tooltip="Click link to access email address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LJLAWSON@SEBS.RUTGERS.EDU</w:t>
      </w:r>
    </w:hyperlink>
    <w:r w:rsidRPr="00BB4032">
      <w:rPr>
        <w:rFonts w:cs="Arial"/>
        <w:color w:val="000000" w:themeColor="text1"/>
        <w:sz w:val="22"/>
        <w:szCs w:val="22"/>
      </w:rPr>
      <w:t xml:space="preserve">   </w:t>
    </w:r>
    <w:r w:rsidRPr="00BB4032">
      <w:rPr>
        <w:rFonts w:cs="Arial"/>
        <w:bCs/>
        <w:color w:val="C00000"/>
        <w:sz w:val="22"/>
        <w:szCs w:val="22"/>
      </w:rPr>
      <w:t>|</w:t>
    </w:r>
    <w:r w:rsidRPr="00BB4032">
      <w:rPr>
        <w:rFonts w:cs="Arial"/>
        <w:sz w:val="22"/>
        <w:szCs w:val="22"/>
      </w:rPr>
      <w:t xml:space="preserve">   </w:t>
    </w:r>
    <w:hyperlink r:id="rId4" w:tooltip="Click link to access website." w:history="1">
      <w:r w:rsidRPr="00BB4032">
        <w:rPr>
          <w:rStyle w:val="Hyperlink"/>
          <w:rFonts w:cs="Arial"/>
          <w:color w:val="000000" w:themeColor="text1"/>
          <w:sz w:val="22"/>
          <w:szCs w:val="22"/>
          <w:u w:val="none"/>
        </w:rPr>
        <w:t>NJAES.RUTGERS.EDU</w:t>
      </w:r>
    </w:hyperlink>
    <w:r w:rsidRPr="00BB4032">
      <w:rPr>
        <w:rFonts w:cs="Arial"/>
        <w:color w:val="000000" w:themeColor="text1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4C75" w14:textId="77777777" w:rsidR="00010AEC" w:rsidRDefault="00010AEC" w:rsidP="00830459">
      <w:r>
        <w:separator/>
      </w:r>
    </w:p>
  </w:footnote>
  <w:footnote w:type="continuationSeparator" w:id="0">
    <w:p w14:paraId="6F14446C" w14:textId="77777777" w:rsidR="00010AEC" w:rsidRDefault="00010AEC" w:rsidP="0083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AB69" w14:textId="74EC695E" w:rsidR="00830459" w:rsidRDefault="00830459" w:rsidP="0003205A">
    <w:pPr>
      <w:pStyle w:val="Header"/>
      <w:ind w:left="-36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6771" w14:textId="5F1EF69E" w:rsidR="001C2FF4" w:rsidRDefault="001C2FF4">
    <w:pPr>
      <w:pStyle w:val="Header"/>
    </w:pPr>
    <w:r>
      <w:rPr>
        <w:noProof/>
      </w:rPr>
      <w:drawing>
        <wp:inline distT="0" distB="0" distL="0" distR="0" wp14:anchorId="41E8065B" wp14:editId="1000BC03">
          <wp:extent cx="7800975" cy="1389316"/>
          <wp:effectExtent l="0" t="0" r="0" b="0"/>
          <wp:docPr id="682606254" name="Picture 682606254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06254" name="Picture 682606254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496" cy="1399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5A"/>
    <w:rsid w:val="00010AEC"/>
    <w:rsid w:val="00013BC2"/>
    <w:rsid w:val="00016609"/>
    <w:rsid w:val="0003205A"/>
    <w:rsid w:val="00074759"/>
    <w:rsid w:val="000954EA"/>
    <w:rsid w:val="00097ABD"/>
    <w:rsid w:val="000A2CD4"/>
    <w:rsid w:val="000A62EC"/>
    <w:rsid w:val="000B358C"/>
    <w:rsid w:val="000C167A"/>
    <w:rsid w:val="000C3D3C"/>
    <w:rsid w:val="000D2057"/>
    <w:rsid w:val="000D3BC1"/>
    <w:rsid w:val="000D74E1"/>
    <w:rsid w:val="000E274C"/>
    <w:rsid w:val="000F6396"/>
    <w:rsid w:val="00101E67"/>
    <w:rsid w:val="00131898"/>
    <w:rsid w:val="00134203"/>
    <w:rsid w:val="00146182"/>
    <w:rsid w:val="001468F4"/>
    <w:rsid w:val="00151B0C"/>
    <w:rsid w:val="00163C39"/>
    <w:rsid w:val="00172EF9"/>
    <w:rsid w:val="00182872"/>
    <w:rsid w:val="00187649"/>
    <w:rsid w:val="001952D8"/>
    <w:rsid w:val="001960D6"/>
    <w:rsid w:val="001B73DD"/>
    <w:rsid w:val="001C2FF4"/>
    <w:rsid w:val="001D62D9"/>
    <w:rsid w:val="001F49B7"/>
    <w:rsid w:val="00205BFB"/>
    <w:rsid w:val="002143C7"/>
    <w:rsid w:val="00221E8B"/>
    <w:rsid w:val="00240847"/>
    <w:rsid w:val="002533ED"/>
    <w:rsid w:val="00254361"/>
    <w:rsid w:val="00260242"/>
    <w:rsid w:val="00263FBF"/>
    <w:rsid w:val="00283E60"/>
    <w:rsid w:val="00285A0F"/>
    <w:rsid w:val="00286A52"/>
    <w:rsid w:val="00290D66"/>
    <w:rsid w:val="002916F7"/>
    <w:rsid w:val="002954D0"/>
    <w:rsid w:val="002A0077"/>
    <w:rsid w:val="002A038E"/>
    <w:rsid w:val="002A4FBE"/>
    <w:rsid w:val="002A5048"/>
    <w:rsid w:val="002B1040"/>
    <w:rsid w:val="002C12C5"/>
    <w:rsid w:val="002C4A5B"/>
    <w:rsid w:val="002D01EE"/>
    <w:rsid w:val="002D2111"/>
    <w:rsid w:val="002D3883"/>
    <w:rsid w:val="002E35FF"/>
    <w:rsid w:val="002E6647"/>
    <w:rsid w:val="00300239"/>
    <w:rsid w:val="00305C24"/>
    <w:rsid w:val="00321AC1"/>
    <w:rsid w:val="0033386F"/>
    <w:rsid w:val="00355E6A"/>
    <w:rsid w:val="003713F0"/>
    <w:rsid w:val="003863FD"/>
    <w:rsid w:val="00386D16"/>
    <w:rsid w:val="00387708"/>
    <w:rsid w:val="00390DDA"/>
    <w:rsid w:val="003A2764"/>
    <w:rsid w:val="003C02FC"/>
    <w:rsid w:val="003E4F37"/>
    <w:rsid w:val="003F0E4A"/>
    <w:rsid w:val="003F17BC"/>
    <w:rsid w:val="003F49B3"/>
    <w:rsid w:val="0040158A"/>
    <w:rsid w:val="004024D0"/>
    <w:rsid w:val="00404A21"/>
    <w:rsid w:val="00413123"/>
    <w:rsid w:val="004312A5"/>
    <w:rsid w:val="00433B2A"/>
    <w:rsid w:val="00463AF0"/>
    <w:rsid w:val="00483A41"/>
    <w:rsid w:val="004A01F6"/>
    <w:rsid w:val="004B312C"/>
    <w:rsid w:val="004B4075"/>
    <w:rsid w:val="004C7C48"/>
    <w:rsid w:val="004E4F7E"/>
    <w:rsid w:val="004F2884"/>
    <w:rsid w:val="004F59F6"/>
    <w:rsid w:val="005144B0"/>
    <w:rsid w:val="0053555C"/>
    <w:rsid w:val="0053620A"/>
    <w:rsid w:val="00544CE0"/>
    <w:rsid w:val="00553537"/>
    <w:rsid w:val="0055612D"/>
    <w:rsid w:val="00566B09"/>
    <w:rsid w:val="00575AAE"/>
    <w:rsid w:val="0059601E"/>
    <w:rsid w:val="005C52FB"/>
    <w:rsid w:val="005F7B4E"/>
    <w:rsid w:val="00607181"/>
    <w:rsid w:val="006343B4"/>
    <w:rsid w:val="006569DB"/>
    <w:rsid w:val="00656FC9"/>
    <w:rsid w:val="006612C5"/>
    <w:rsid w:val="00674676"/>
    <w:rsid w:val="00685DC2"/>
    <w:rsid w:val="006B75CB"/>
    <w:rsid w:val="006C276E"/>
    <w:rsid w:val="006C6262"/>
    <w:rsid w:val="006D311C"/>
    <w:rsid w:val="006E5E9A"/>
    <w:rsid w:val="006F0EB2"/>
    <w:rsid w:val="006F125C"/>
    <w:rsid w:val="007404C4"/>
    <w:rsid w:val="00742A1E"/>
    <w:rsid w:val="00761DED"/>
    <w:rsid w:val="00762558"/>
    <w:rsid w:val="00763DA9"/>
    <w:rsid w:val="007663ED"/>
    <w:rsid w:val="00772FEB"/>
    <w:rsid w:val="007750B9"/>
    <w:rsid w:val="00783A20"/>
    <w:rsid w:val="007841B1"/>
    <w:rsid w:val="00792128"/>
    <w:rsid w:val="00797515"/>
    <w:rsid w:val="007A5E34"/>
    <w:rsid w:val="007B59D6"/>
    <w:rsid w:val="007D38B1"/>
    <w:rsid w:val="007D54FB"/>
    <w:rsid w:val="008262DD"/>
    <w:rsid w:val="00830459"/>
    <w:rsid w:val="0086531C"/>
    <w:rsid w:val="008B61B8"/>
    <w:rsid w:val="008C1DCD"/>
    <w:rsid w:val="008F118B"/>
    <w:rsid w:val="008F7435"/>
    <w:rsid w:val="00903FDB"/>
    <w:rsid w:val="00962159"/>
    <w:rsid w:val="00967B8E"/>
    <w:rsid w:val="00996B37"/>
    <w:rsid w:val="009A6A15"/>
    <w:rsid w:val="009C1036"/>
    <w:rsid w:val="009C7DF3"/>
    <w:rsid w:val="009D3324"/>
    <w:rsid w:val="009E3E81"/>
    <w:rsid w:val="009E51F1"/>
    <w:rsid w:val="009F3CD1"/>
    <w:rsid w:val="00A22692"/>
    <w:rsid w:val="00A3558E"/>
    <w:rsid w:val="00A6034E"/>
    <w:rsid w:val="00A67D78"/>
    <w:rsid w:val="00A72A2A"/>
    <w:rsid w:val="00A776EB"/>
    <w:rsid w:val="00AA75EA"/>
    <w:rsid w:val="00AB3B0E"/>
    <w:rsid w:val="00AE318F"/>
    <w:rsid w:val="00AE422F"/>
    <w:rsid w:val="00AE4448"/>
    <w:rsid w:val="00AE6E87"/>
    <w:rsid w:val="00B02A81"/>
    <w:rsid w:val="00B06E1E"/>
    <w:rsid w:val="00B47C20"/>
    <w:rsid w:val="00B5028B"/>
    <w:rsid w:val="00B53441"/>
    <w:rsid w:val="00B56052"/>
    <w:rsid w:val="00B571E3"/>
    <w:rsid w:val="00B74DB9"/>
    <w:rsid w:val="00B96E27"/>
    <w:rsid w:val="00BA3078"/>
    <w:rsid w:val="00BA6F03"/>
    <w:rsid w:val="00BA78AC"/>
    <w:rsid w:val="00BB4032"/>
    <w:rsid w:val="00BE17F4"/>
    <w:rsid w:val="00BE3F27"/>
    <w:rsid w:val="00BF3F91"/>
    <w:rsid w:val="00C04729"/>
    <w:rsid w:val="00C07993"/>
    <w:rsid w:val="00C10708"/>
    <w:rsid w:val="00C23398"/>
    <w:rsid w:val="00C23952"/>
    <w:rsid w:val="00C3349D"/>
    <w:rsid w:val="00C37823"/>
    <w:rsid w:val="00C645BF"/>
    <w:rsid w:val="00C73AF5"/>
    <w:rsid w:val="00C77298"/>
    <w:rsid w:val="00C9089B"/>
    <w:rsid w:val="00C93EFD"/>
    <w:rsid w:val="00CA5FA0"/>
    <w:rsid w:val="00CE3382"/>
    <w:rsid w:val="00CF2BA2"/>
    <w:rsid w:val="00CF2FB4"/>
    <w:rsid w:val="00CF334F"/>
    <w:rsid w:val="00CF52D5"/>
    <w:rsid w:val="00D13AA3"/>
    <w:rsid w:val="00D1780A"/>
    <w:rsid w:val="00D246AD"/>
    <w:rsid w:val="00D31D04"/>
    <w:rsid w:val="00D379B9"/>
    <w:rsid w:val="00D469E1"/>
    <w:rsid w:val="00D93B31"/>
    <w:rsid w:val="00DA0F9D"/>
    <w:rsid w:val="00DA4137"/>
    <w:rsid w:val="00DD57D5"/>
    <w:rsid w:val="00DF2BF8"/>
    <w:rsid w:val="00DF4310"/>
    <w:rsid w:val="00E06B4C"/>
    <w:rsid w:val="00E072C1"/>
    <w:rsid w:val="00E20BA9"/>
    <w:rsid w:val="00E53375"/>
    <w:rsid w:val="00E61427"/>
    <w:rsid w:val="00E754F3"/>
    <w:rsid w:val="00EA34B2"/>
    <w:rsid w:val="00EA3D20"/>
    <w:rsid w:val="00EA7140"/>
    <w:rsid w:val="00EB2440"/>
    <w:rsid w:val="00ED34B4"/>
    <w:rsid w:val="00ED7F08"/>
    <w:rsid w:val="00EE7AC9"/>
    <w:rsid w:val="00EF1EA3"/>
    <w:rsid w:val="00F04B73"/>
    <w:rsid w:val="00F063E5"/>
    <w:rsid w:val="00F065DD"/>
    <w:rsid w:val="00F35FAD"/>
    <w:rsid w:val="00F3668D"/>
    <w:rsid w:val="00F46157"/>
    <w:rsid w:val="00F51AE8"/>
    <w:rsid w:val="00F60077"/>
    <w:rsid w:val="00F71146"/>
    <w:rsid w:val="00F8635F"/>
    <w:rsid w:val="00F9331E"/>
    <w:rsid w:val="00FA3E29"/>
    <w:rsid w:val="00FB10CD"/>
    <w:rsid w:val="00FB21C3"/>
    <w:rsid w:val="00FC3901"/>
    <w:rsid w:val="00FE6DB4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A8EB"/>
  <w15:chartTrackingRefBased/>
  <w15:docId w15:val="{B40C1A8D-B82B-0A47-B134-A37BBA0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0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A0F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59"/>
  </w:style>
  <w:style w:type="paragraph" w:styleId="Footer">
    <w:name w:val="footer"/>
    <w:basedOn w:val="Normal"/>
    <w:link w:val="FooterChar"/>
    <w:uiPriority w:val="99"/>
    <w:unhideWhenUsed/>
    <w:rsid w:val="0083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459"/>
  </w:style>
  <w:style w:type="paragraph" w:customStyle="1" w:styleId="BodyCopyCondensed">
    <w:name w:val="Body Copy Condensed"/>
    <w:basedOn w:val="Normal"/>
    <w:uiPriority w:val="99"/>
    <w:rsid w:val="001F49B7"/>
    <w:pPr>
      <w:autoSpaceDE w:val="0"/>
      <w:autoSpaceDN w:val="0"/>
      <w:adjustRightInd w:val="0"/>
      <w:spacing w:before="72" w:line="288" w:lineRule="auto"/>
      <w:textAlignment w:val="center"/>
    </w:pPr>
    <w:rPr>
      <w:rFonts w:ascii="Oswald-Light" w:eastAsiaTheme="minorHAnsi" w:hAnsi="Oswald-Light" w:cs="Oswald-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54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95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7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5A0F"/>
    <w:rPr>
      <w:rFonts w:ascii="Century Gothic" w:eastAsiaTheme="majorEastAsia" w:hAnsi="Century Gothic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656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656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msonormal"/>
    <w:basedOn w:val="Normal"/>
    <w:rsid w:val="00656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4F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7ABD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7D54F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Style1">
    <w:name w:val="Style 1"/>
    <w:basedOn w:val="NormalWeb"/>
    <w:link w:val="Style1Char"/>
    <w:qFormat/>
    <w:rsid w:val="00B74DB9"/>
    <w:pPr>
      <w:shd w:val="clear" w:color="auto" w:fill="FFFFFF"/>
      <w:spacing w:before="0" w:after="0"/>
      <w:ind w:left="720"/>
      <w:textAlignment w:val="baseline"/>
    </w:pPr>
    <w:rPr>
      <w:rFonts w:cstheme="minorHAnsi"/>
    </w:rPr>
  </w:style>
  <w:style w:type="character" w:customStyle="1" w:styleId="NormalWebChar">
    <w:name w:val="Normal (Web) Char"/>
    <w:basedOn w:val="DefaultParagraphFont"/>
    <w:link w:val="NormalWeb"/>
    <w:uiPriority w:val="99"/>
    <w:rsid w:val="007D54FB"/>
    <w:rPr>
      <w:rFonts w:eastAsia="Times New Roman" w:cs="Times New Roman"/>
    </w:rPr>
  </w:style>
  <w:style w:type="character" w:customStyle="1" w:styleId="Style1Char">
    <w:name w:val="Style 1 Char"/>
    <w:basedOn w:val="NormalWebChar"/>
    <w:link w:val="Style1"/>
    <w:rsid w:val="00B74DB9"/>
    <w:rPr>
      <w:rFonts w:eastAsia="Times New Roman" w:cstheme="minorHAnsi"/>
      <w:shd w:val="clear" w:color="auto" w:fill="FFFFFF"/>
    </w:rPr>
  </w:style>
  <w:style w:type="paragraph" w:customStyle="1" w:styleId="Style10">
    <w:name w:val="Style1"/>
    <w:basedOn w:val="Heading1"/>
    <w:link w:val="Style1Char0"/>
    <w:qFormat/>
    <w:rsid w:val="00283E60"/>
    <w:pPr>
      <w:ind w:left="720"/>
    </w:pPr>
  </w:style>
  <w:style w:type="character" w:customStyle="1" w:styleId="Style1Char0">
    <w:name w:val="Style1 Char"/>
    <w:basedOn w:val="Heading1Char"/>
    <w:link w:val="Style10"/>
    <w:rsid w:val="00283E60"/>
    <w:rPr>
      <w:rFonts w:ascii="Century Gothic" w:eastAsiaTheme="majorEastAsia" w:hAnsi="Century Gothic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6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4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4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jnla.org/" TargetMode="External"/><Relationship Id="rId18" Type="http://schemas.openxmlformats.org/officeDocument/2006/relationships/hyperlink" Target="https://njaes.rutgers.edu/fs224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nvirostewards.rutgers.edu/program-overview/program-accomplishment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ebsnjaesnews.rutgers.edu/2025/05/plant-breeders-stage-a-dogwood-revolution-creating-hardy-varieties-that-sparkle/" TargetMode="External"/><Relationship Id="rId17" Type="http://schemas.openxmlformats.org/officeDocument/2006/relationships/hyperlink" Target="https://njaes.rutgers.edu/fs221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njaes.rutgers.edu/pubs/" TargetMode="External"/><Relationship Id="rId20" Type="http://schemas.openxmlformats.org/officeDocument/2006/relationships/hyperlink" Target="https://njaes.rutgers.edu/fs1368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ebsnjaesnews.rutgers.edu/2025/05/couple-teaches-the-importance-of-bee-positive-environmental-practices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njaes.rutgers.edu/fs1365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ebsnjaesnews.rutgers.edu/2025/05/rutgers-farm-health-and-safety-working-group-conducts-stop-the-bleed-training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ura%20Lawson%20%3cljlawson@sebs.rutgers.edu%3e" TargetMode="External"/><Relationship Id="rId2" Type="http://schemas.openxmlformats.org/officeDocument/2006/relationships/hyperlink" Target="http://sebs.rutgers.edu/" TargetMode="External"/><Relationship Id="rId1" Type="http://schemas.openxmlformats.org/officeDocument/2006/relationships/image" Target="media/image3.jpg"/><Relationship Id="rId4" Type="http://schemas.openxmlformats.org/officeDocument/2006/relationships/hyperlink" Target="http://njaes.rutgers.ed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ura%20Lawson%20%3cljlawson@sebs.rutgers.edu%3e" TargetMode="External"/><Relationship Id="rId2" Type="http://schemas.openxmlformats.org/officeDocument/2006/relationships/hyperlink" Target="http://sebs.rutgers.edu/" TargetMode="External"/><Relationship Id="rId1" Type="http://schemas.openxmlformats.org/officeDocument/2006/relationships/image" Target="media/image3.jpg"/><Relationship Id="rId4" Type="http://schemas.openxmlformats.org/officeDocument/2006/relationships/hyperlink" Target="http://njaes.rutgers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B53A94A704F4A8194D0C05AA48798" ma:contentTypeVersion="18" ma:contentTypeDescription="Create a new document." ma:contentTypeScope="" ma:versionID="6fc8677024c1ea8f15b74f1cfa353293">
  <xsd:schema xmlns:xsd="http://www.w3.org/2001/XMLSchema" xmlns:xs="http://www.w3.org/2001/XMLSchema" xmlns:p="http://schemas.microsoft.com/office/2006/metadata/properties" xmlns:ns2="bdef3ca3-5535-4985-9e35-ab8e6d7d127e" xmlns:ns3="f1db5efc-b246-4c12-83b9-2b539328037d" targetNamespace="http://schemas.microsoft.com/office/2006/metadata/properties" ma:root="true" ma:fieldsID="0c7d2c9bf380349293ebe6389709dff9" ns2:_="" ns3:_="">
    <xsd:import namespace="bdef3ca3-5535-4985-9e35-ab8e6d7d127e"/>
    <xsd:import namespace="f1db5efc-b246-4c12-83b9-2b5393280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3ca3-5535-4985-9e35-ab8e6d7d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5efc-b246-4c12-83b9-2b5393280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d8f6d-7d65-471b-8966-47a3d38ca4d5}" ma:internalName="TaxCatchAll" ma:showField="CatchAllData" ma:web="f1db5efc-b246-4c12-83b9-2b5393280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f3ca3-5535-4985-9e35-ab8e6d7d127e">
      <Terms xmlns="http://schemas.microsoft.com/office/infopath/2007/PartnerControls"/>
    </lcf76f155ced4ddcb4097134ff3c332f>
    <TaxCatchAll xmlns="f1db5efc-b246-4c12-83b9-2b539328037d" xsi:nil="true"/>
  </documentManagement>
</p:properties>
</file>

<file path=customXml/itemProps1.xml><?xml version="1.0" encoding="utf-8"?>
<ds:datastoreItem xmlns:ds="http://schemas.openxmlformats.org/officeDocument/2006/customXml" ds:itemID="{909147A3-6964-4CA2-9A78-827492524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11F17-F732-4D40-BE46-3B17BE03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3ca3-5535-4985-9e35-ab8e6d7d127e"/>
    <ds:schemaRef ds:uri="f1db5efc-b246-4c12-83b9-2b5393280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B2823-2245-40D9-92EC-4806786B7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F3A18-0181-47DC-A7B7-CED2BE0810BF}">
  <ds:schemaRefs>
    <ds:schemaRef ds:uri="http://schemas.microsoft.com/office/2006/metadata/properties"/>
    <ds:schemaRef ds:uri="http://schemas.microsoft.com/office/infopath/2007/PartnerControls"/>
    <ds:schemaRef ds:uri="bdef3ca3-5535-4985-9e35-ab8e6d7d127e"/>
    <ds:schemaRef ds:uri="f1db5efc-b246-4c12-83b9-2b5393280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Board of Agriculture Report Template</vt:lpstr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Board of Agriculture Report - May 2025</dc:title>
  <dc:subject/>
  <dc:creator>Lori OCM</dc:creator>
  <cp:keywords/>
  <dc:description/>
  <cp:lastModifiedBy>Phil Wisneski</cp:lastModifiedBy>
  <cp:revision>12</cp:revision>
  <cp:lastPrinted>2025-05-06T13:41:00Z</cp:lastPrinted>
  <dcterms:created xsi:type="dcterms:W3CDTF">2025-05-27T20:08:00Z</dcterms:created>
  <dcterms:modified xsi:type="dcterms:W3CDTF">2025-06-05T17:09:00Z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0x01010064AB53A94A704F4A8194D0C05AA48798</vt:lpwstr>
  </property>
</Properties>
</file>