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B5ACD" w14:textId="0D7F82E4" w:rsidR="00021140" w:rsidRPr="005D2AA2" w:rsidRDefault="00CB21BA" w:rsidP="005D2AA2">
      <w:pPr>
        <w:pStyle w:val="Heading1"/>
        <w:jc w:val="center"/>
        <w:rPr>
          <w:bCs/>
          <w:color w:val="0D0D0D" w:themeColor="text1" w:themeTint="F2"/>
        </w:rPr>
      </w:pPr>
      <w:r>
        <w:rPr>
          <w:bCs/>
          <w:color w:val="0D0D0D" w:themeColor="text1" w:themeTint="F2"/>
        </w:rPr>
        <w:t>April</w:t>
      </w:r>
      <w:r w:rsidR="00263FBF" w:rsidRPr="006343B4">
        <w:rPr>
          <w:bCs/>
          <w:color w:val="0D0D0D" w:themeColor="text1" w:themeTint="F2"/>
        </w:rPr>
        <w:t xml:space="preserve"> </w:t>
      </w:r>
      <w:r w:rsidR="00021140">
        <w:rPr>
          <w:bCs/>
          <w:color w:val="0D0D0D" w:themeColor="text1" w:themeTint="F2"/>
        </w:rPr>
        <w:t>2026</w:t>
      </w:r>
    </w:p>
    <w:p w14:paraId="01664E85" w14:textId="0F225BBA" w:rsidR="00764267" w:rsidRDefault="001F5E63" w:rsidP="00C355A8">
      <w:pPr>
        <w:pStyle w:val="Heading1"/>
        <w:ind w:left="720"/>
      </w:pPr>
      <w:r>
        <w:t>Snyder Farm</w:t>
      </w:r>
      <w:r w:rsidR="00901668">
        <w:t xml:space="preserve"> Honored by New Jersey Agricultural Society</w:t>
      </w:r>
    </w:p>
    <w:p w14:paraId="4698BFEE" w14:textId="77777777" w:rsidR="00A462A1" w:rsidRDefault="00A462A1" w:rsidP="00F65396">
      <w:pPr>
        <w:ind w:left="720"/>
        <w:rPr>
          <w:rStyle w:val="Heading1Char"/>
        </w:rPr>
      </w:pPr>
      <w:r>
        <w:rPr>
          <w:noProof/>
        </w:rPr>
        <mc:AlternateContent>
          <mc:Choice Requires="wps">
            <w:drawing>
              <wp:anchor distT="45720" distB="45720" distL="114300" distR="114300" simplePos="0" relativeHeight="251663360" behindDoc="0" locked="0" layoutInCell="1" allowOverlap="1" wp14:anchorId="151199BF" wp14:editId="777FD5B6">
                <wp:simplePos x="0" y="0"/>
                <wp:positionH relativeFrom="column">
                  <wp:posOffset>396240</wp:posOffset>
                </wp:positionH>
                <wp:positionV relativeFrom="paragraph">
                  <wp:posOffset>1529080</wp:posOffset>
                </wp:positionV>
                <wp:extent cx="3116580" cy="945515"/>
                <wp:effectExtent l="0" t="0" r="7620" b="6985"/>
                <wp:wrapSquare wrapText="bothSides"/>
                <wp:docPr id="2022707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945515"/>
                        </a:xfrm>
                        <a:prstGeom prst="rect">
                          <a:avLst/>
                        </a:prstGeom>
                        <a:solidFill>
                          <a:srgbClr val="FFFFFF"/>
                        </a:solidFill>
                        <a:ln w="9525">
                          <a:noFill/>
                          <a:miter lim="800000"/>
                          <a:headEnd/>
                          <a:tailEnd/>
                        </a:ln>
                      </wps:spPr>
                      <wps:txbx>
                        <w:txbxContent>
                          <w:p w14:paraId="0B1AD753" w14:textId="370F8CE9" w:rsidR="0036042A" w:rsidRPr="00C71BD0" w:rsidRDefault="00A53877">
                            <w:pPr>
                              <w:rPr>
                                <w:sz w:val="22"/>
                                <w:szCs w:val="22"/>
                              </w:rPr>
                            </w:pPr>
                            <w:r w:rsidRPr="00C71BD0">
                              <w:rPr>
                                <w:sz w:val="22"/>
                                <w:szCs w:val="22"/>
                              </w:rPr>
                              <w:t xml:space="preserve">L-R: </w:t>
                            </w:r>
                            <w:r w:rsidR="00C71BD0" w:rsidRPr="00C71BD0">
                              <w:rPr>
                                <w:sz w:val="22"/>
                                <w:szCs w:val="22"/>
                              </w:rPr>
                              <w:t>J</w:t>
                            </w:r>
                            <w:r w:rsidRPr="00C71BD0">
                              <w:rPr>
                                <w:sz w:val="22"/>
                                <w:szCs w:val="22"/>
                              </w:rPr>
                              <w:t>osh Kohut</w:t>
                            </w:r>
                            <w:r w:rsidR="00AE4A7C">
                              <w:rPr>
                                <w:sz w:val="22"/>
                                <w:szCs w:val="22"/>
                              </w:rPr>
                              <w:t xml:space="preserve">, </w:t>
                            </w:r>
                            <w:r w:rsidR="00AE4A7C" w:rsidRPr="00C71BD0">
                              <w:rPr>
                                <w:sz w:val="22"/>
                                <w:szCs w:val="22"/>
                              </w:rPr>
                              <w:t>NJAES director of research</w:t>
                            </w:r>
                            <w:r w:rsidR="00AE4A7C">
                              <w:rPr>
                                <w:sz w:val="22"/>
                                <w:szCs w:val="22"/>
                              </w:rPr>
                              <w:t>;</w:t>
                            </w:r>
                            <w:r w:rsidRPr="00CE2FEC">
                              <w:rPr>
                                <w:sz w:val="22"/>
                                <w:szCs w:val="22"/>
                              </w:rPr>
                              <w:t xml:space="preserve"> </w:t>
                            </w:r>
                            <w:r w:rsidR="00CE2FEC" w:rsidRPr="00CE2FEC">
                              <w:rPr>
                                <w:sz w:val="22"/>
                                <w:szCs w:val="22"/>
                              </w:rPr>
                              <w:t xml:space="preserve">Laura Lawson, NJAES executive director; </w:t>
                            </w:r>
                            <w:r w:rsidRPr="00C71BD0">
                              <w:rPr>
                                <w:sz w:val="22"/>
                                <w:szCs w:val="22"/>
                              </w:rPr>
                              <w:t>Peter Nitz</w:t>
                            </w:r>
                            <w:r w:rsidR="00AE4A7C">
                              <w:rPr>
                                <w:sz w:val="22"/>
                                <w:szCs w:val="22"/>
                              </w:rPr>
                              <w:t>s</w:t>
                            </w:r>
                            <w:r w:rsidRPr="00C71BD0">
                              <w:rPr>
                                <w:sz w:val="22"/>
                                <w:szCs w:val="22"/>
                              </w:rPr>
                              <w:t>che, director of Snyder Farm</w:t>
                            </w:r>
                            <w:r w:rsidR="00AE4A7C">
                              <w:rPr>
                                <w:sz w:val="22"/>
                                <w:szCs w:val="22"/>
                              </w:rPr>
                              <w:t xml:space="preserve">; </w:t>
                            </w:r>
                            <w:r w:rsidRPr="00C71BD0">
                              <w:rPr>
                                <w:sz w:val="22"/>
                                <w:szCs w:val="22"/>
                              </w:rPr>
                              <w:t xml:space="preserve">and RCE </w:t>
                            </w:r>
                            <w:r w:rsidR="00C71BD0" w:rsidRPr="00C71BD0">
                              <w:rPr>
                                <w:sz w:val="22"/>
                                <w:szCs w:val="22"/>
                              </w:rPr>
                              <w:t>d</w:t>
                            </w:r>
                            <w:r w:rsidRPr="00C71BD0">
                              <w:rPr>
                                <w:sz w:val="22"/>
                                <w:szCs w:val="22"/>
                              </w:rPr>
                              <w:t>irector Brian Schilling a</w:t>
                            </w:r>
                            <w:r w:rsidR="00C71BD0" w:rsidRPr="00C71BD0">
                              <w:rPr>
                                <w:sz w:val="22"/>
                                <w:szCs w:val="22"/>
                              </w:rPr>
                              <w:t>t</w:t>
                            </w:r>
                            <w:r w:rsidRPr="00C71BD0">
                              <w:rPr>
                                <w:sz w:val="22"/>
                                <w:szCs w:val="22"/>
                              </w:rPr>
                              <w:t xml:space="preserve"> the podi</w:t>
                            </w:r>
                            <w:r w:rsidR="00FE1870">
                              <w:rPr>
                                <w:sz w:val="22"/>
                                <w:szCs w:val="22"/>
                              </w:rPr>
                              <w:t>um</w:t>
                            </w:r>
                            <w:r w:rsidR="007F1A0B">
                              <w:rPr>
                                <w:sz w:val="22"/>
                                <w:szCs w:val="22"/>
                              </w:rPr>
                              <w:t xml:space="preserve">; NJ Senator </w:t>
                            </w:r>
                            <w:r w:rsidR="00262801">
                              <w:rPr>
                                <w:sz w:val="22"/>
                                <w:szCs w:val="22"/>
                              </w:rPr>
                              <w:t xml:space="preserve">Troy </w:t>
                            </w:r>
                            <w:proofErr w:type="gramStart"/>
                            <w:r w:rsidR="00262801">
                              <w:rPr>
                                <w:sz w:val="22"/>
                                <w:szCs w:val="22"/>
                              </w:rPr>
                              <w:t>Singleton</w:t>
                            </w:r>
                            <w:r w:rsidR="007F1A0B">
                              <w:rPr>
                                <w:sz w:val="22"/>
                                <w:szCs w:val="22"/>
                              </w:rPr>
                              <w:t xml:space="preserve">; </w:t>
                            </w:r>
                            <w:r w:rsidR="00262801">
                              <w:rPr>
                                <w:sz w:val="22"/>
                                <w:szCs w:val="22"/>
                              </w:rPr>
                              <w:t xml:space="preserve"> and</w:t>
                            </w:r>
                            <w:proofErr w:type="gramEnd"/>
                            <w:r w:rsidR="00262801">
                              <w:rPr>
                                <w:sz w:val="22"/>
                                <w:szCs w:val="22"/>
                              </w:rPr>
                              <w:t xml:space="preserve"> </w:t>
                            </w:r>
                            <w:r w:rsidR="007F1A0B">
                              <w:rPr>
                                <w:sz w:val="22"/>
                                <w:szCs w:val="22"/>
                              </w:rPr>
                              <w:t xml:space="preserve">NJ Assemblywoman Andrea </w:t>
                            </w:r>
                            <w:r w:rsidR="00262801">
                              <w:rPr>
                                <w:sz w:val="22"/>
                                <w:szCs w:val="22"/>
                              </w:rPr>
                              <w:t>Katz.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199BF" id="_x0000_t202" coordsize="21600,21600" o:spt="202" path="m,l,21600r21600,l21600,xe">
                <v:stroke joinstyle="miter"/>
                <v:path gradientshapeok="t" o:connecttype="rect"/>
              </v:shapetype>
              <v:shape id="Text Box 2" o:spid="_x0000_s1026" type="#_x0000_t202" style="position:absolute;left:0;text-align:left;margin-left:31.2pt;margin-top:120.4pt;width:245.4pt;height:7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" stroked="f">
                <v:textbox>
                  <w:txbxContent>
                    <w:p w14:paraId="0B1AD753" w14:textId="370F8CE9" w:rsidR="0036042A" w:rsidRPr="00C71BD0" w:rsidRDefault="00A53877">
                      <w:pPr>
                        <w:rPr>
                          <w:sz w:val="22"/>
                          <w:szCs w:val="22"/>
                        </w:rPr>
                      </w:pPr>
                      <w:r w:rsidRPr="00C71BD0">
                        <w:rPr>
                          <w:sz w:val="22"/>
                          <w:szCs w:val="22"/>
                        </w:rPr>
                        <w:t xml:space="preserve">L-R: </w:t>
                      </w:r>
                      <w:r w:rsidR="00C71BD0" w:rsidRPr="00C71BD0">
                        <w:rPr>
                          <w:sz w:val="22"/>
                          <w:szCs w:val="22"/>
                        </w:rPr>
                        <w:t>J</w:t>
                      </w:r>
                      <w:r w:rsidRPr="00C71BD0">
                        <w:rPr>
                          <w:sz w:val="22"/>
                          <w:szCs w:val="22"/>
                        </w:rPr>
                        <w:t>osh Kohut</w:t>
                      </w:r>
                      <w:r w:rsidR="00AE4A7C">
                        <w:rPr>
                          <w:sz w:val="22"/>
                          <w:szCs w:val="22"/>
                        </w:rPr>
                        <w:t xml:space="preserve">, </w:t>
                      </w:r>
                      <w:r w:rsidR="00AE4A7C" w:rsidRPr="00C71BD0">
                        <w:rPr>
                          <w:sz w:val="22"/>
                          <w:szCs w:val="22"/>
                        </w:rPr>
                        <w:t>NJAES director of research</w:t>
                      </w:r>
                      <w:r w:rsidR="00AE4A7C">
                        <w:rPr>
                          <w:sz w:val="22"/>
                          <w:szCs w:val="22"/>
                        </w:rPr>
                        <w:t>;</w:t>
                      </w:r>
                      <w:r w:rsidRPr="00CE2FEC">
                        <w:rPr>
                          <w:sz w:val="22"/>
                          <w:szCs w:val="22"/>
                        </w:rPr>
                        <w:t xml:space="preserve"> </w:t>
                      </w:r>
                      <w:r w:rsidR="00CE2FEC" w:rsidRPr="00CE2FEC">
                        <w:rPr>
                          <w:sz w:val="22"/>
                          <w:szCs w:val="22"/>
                        </w:rPr>
                        <w:t xml:space="preserve">Laura Lawson, NJAES executive director; </w:t>
                      </w:r>
                      <w:r w:rsidRPr="00C71BD0">
                        <w:rPr>
                          <w:sz w:val="22"/>
                          <w:szCs w:val="22"/>
                        </w:rPr>
                        <w:t>Peter Nitz</w:t>
                      </w:r>
                      <w:r w:rsidR="00AE4A7C">
                        <w:rPr>
                          <w:sz w:val="22"/>
                          <w:szCs w:val="22"/>
                        </w:rPr>
                        <w:t>s</w:t>
                      </w:r>
                      <w:r w:rsidRPr="00C71BD0">
                        <w:rPr>
                          <w:sz w:val="22"/>
                          <w:szCs w:val="22"/>
                        </w:rPr>
                        <w:t>che, director of Snyder Farm</w:t>
                      </w:r>
                      <w:r w:rsidR="00AE4A7C">
                        <w:rPr>
                          <w:sz w:val="22"/>
                          <w:szCs w:val="22"/>
                        </w:rPr>
                        <w:t xml:space="preserve">; </w:t>
                      </w:r>
                      <w:r w:rsidRPr="00C71BD0">
                        <w:rPr>
                          <w:sz w:val="22"/>
                          <w:szCs w:val="22"/>
                        </w:rPr>
                        <w:t xml:space="preserve">and RCE </w:t>
                      </w:r>
                      <w:r w:rsidR="00C71BD0" w:rsidRPr="00C71BD0">
                        <w:rPr>
                          <w:sz w:val="22"/>
                          <w:szCs w:val="22"/>
                        </w:rPr>
                        <w:t>d</w:t>
                      </w:r>
                      <w:r w:rsidRPr="00C71BD0">
                        <w:rPr>
                          <w:sz w:val="22"/>
                          <w:szCs w:val="22"/>
                        </w:rPr>
                        <w:t>irector Brian Schilling a</w:t>
                      </w:r>
                      <w:r w:rsidR="00C71BD0" w:rsidRPr="00C71BD0">
                        <w:rPr>
                          <w:sz w:val="22"/>
                          <w:szCs w:val="22"/>
                        </w:rPr>
                        <w:t>t</w:t>
                      </w:r>
                      <w:r w:rsidRPr="00C71BD0">
                        <w:rPr>
                          <w:sz w:val="22"/>
                          <w:szCs w:val="22"/>
                        </w:rPr>
                        <w:t xml:space="preserve"> the podi</w:t>
                      </w:r>
                      <w:r w:rsidR="00FE1870">
                        <w:rPr>
                          <w:sz w:val="22"/>
                          <w:szCs w:val="22"/>
                        </w:rPr>
                        <w:t>um</w:t>
                      </w:r>
                      <w:r w:rsidR="007F1A0B">
                        <w:rPr>
                          <w:sz w:val="22"/>
                          <w:szCs w:val="22"/>
                        </w:rPr>
                        <w:t xml:space="preserve">; NJ Senator </w:t>
                      </w:r>
                      <w:r w:rsidR="00262801">
                        <w:rPr>
                          <w:sz w:val="22"/>
                          <w:szCs w:val="22"/>
                        </w:rPr>
                        <w:t xml:space="preserve">Troy </w:t>
                      </w:r>
                      <w:proofErr w:type="gramStart"/>
                      <w:r w:rsidR="00262801">
                        <w:rPr>
                          <w:sz w:val="22"/>
                          <w:szCs w:val="22"/>
                        </w:rPr>
                        <w:t>Singleton</w:t>
                      </w:r>
                      <w:r w:rsidR="007F1A0B">
                        <w:rPr>
                          <w:sz w:val="22"/>
                          <w:szCs w:val="22"/>
                        </w:rPr>
                        <w:t xml:space="preserve">; </w:t>
                      </w:r>
                      <w:r w:rsidR="00262801">
                        <w:rPr>
                          <w:sz w:val="22"/>
                          <w:szCs w:val="22"/>
                        </w:rPr>
                        <w:t xml:space="preserve"> and</w:t>
                      </w:r>
                      <w:proofErr w:type="gramEnd"/>
                      <w:r w:rsidR="00262801">
                        <w:rPr>
                          <w:sz w:val="22"/>
                          <w:szCs w:val="22"/>
                        </w:rPr>
                        <w:t xml:space="preserve"> </w:t>
                      </w:r>
                      <w:r w:rsidR="007F1A0B">
                        <w:rPr>
                          <w:sz w:val="22"/>
                          <w:szCs w:val="22"/>
                        </w:rPr>
                        <w:t xml:space="preserve">NJ Assemblywoman Andrea </w:t>
                      </w:r>
                      <w:r w:rsidR="00262801">
                        <w:rPr>
                          <w:sz w:val="22"/>
                          <w:szCs w:val="22"/>
                        </w:rPr>
                        <w:t>Katz.</w:t>
                      </w:r>
                    </w:p>
                  </w:txbxContent>
                </v:textbox>
                <w10:wrap type="square"/>
              </v:shape>
            </w:pict>
          </mc:Fallback>
        </mc:AlternateContent>
      </w:r>
      <w:r>
        <w:rPr>
          <w:noProof/>
        </w:rPr>
        <w:drawing>
          <wp:anchor distT="0" distB="0" distL="114300" distR="114300" simplePos="0" relativeHeight="251664384" behindDoc="1" locked="0" layoutInCell="1" allowOverlap="1" wp14:anchorId="2FBCC412" wp14:editId="11055DAD">
            <wp:simplePos x="0" y="0"/>
            <wp:positionH relativeFrom="column">
              <wp:posOffset>487680</wp:posOffset>
            </wp:positionH>
            <wp:positionV relativeFrom="paragraph">
              <wp:posOffset>35560</wp:posOffset>
            </wp:positionV>
            <wp:extent cx="3040380" cy="1531620"/>
            <wp:effectExtent l="0" t="0" r="7620" b="0"/>
            <wp:wrapTight wrapText="bothSides">
              <wp:wrapPolygon edited="0">
                <wp:start x="0" y="0"/>
                <wp:lineTo x="0" y="21224"/>
                <wp:lineTo x="21519" y="21224"/>
                <wp:lineTo x="21519" y="0"/>
                <wp:lineTo x="0" y="0"/>
              </wp:wrapPolygon>
            </wp:wrapTight>
            <wp:docPr id="408069384" name="Picture 3" descr="Six people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69384" name="Picture 3" descr="Six people at a podium."/>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1834" t="15819" r="2313" b="19290"/>
                    <a:stretch>
                      <a:fillRect/>
                    </a:stretch>
                  </pic:blipFill>
                  <pic:spPr bwMode="auto">
                    <a:xfrm>
                      <a:off x="0" y="0"/>
                      <a:ext cx="304038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049">
        <w:t>Ed Dager and t</w:t>
      </w:r>
      <w:r w:rsidR="0078461C">
        <w:t>he</w:t>
      </w:r>
      <w:r w:rsidR="00C42BF6">
        <w:t xml:space="preserve"> </w:t>
      </w:r>
      <w:hyperlink r:id="rId12" w:history="1">
        <w:r w:rsidR="00C42BF6" w:rsidRPr="00C42BF6">
          <w:rPr>
            <w:rStyle w:val="Hyperlink"/>
            <w:b/>
            <w:bCs/>
          </w:rPr>
          <w:t>Clifford and</w:t>
        </w:r>
        <w:r w:rsidR="0078461C" w:rsidRPr="00C42BF6">
          <w:rPr>
            <w:rStyle w:val="Hyperlink"/>
            <w:b/>
            <w:bCs/>
          </w:rPr>
          <w:t xml:space="preserve"> </w:t>
        </w:r>
        <w:r w:rsidR="00C42BF6" w:rsidRPr="00C42BF6">
          <w:rPr>
            <w:rStyle w:val="Hyperlink"/>
            <w:b/>
            <w:bCs/>
          </w:rPr>
          <w:t>M</w:t>
        </w:r>
        <w:r w:rsidR="0078461C" w:rsidRPr="00C42BF6">
          <w:rPr>
            <w:rStyle w:val="Hyperlink"/>
            <w:b/>
            <w:bCs/>
          </w:rPr>
          <w:t xml:space="preserve">elda </w:t>
        </w:r>
        <w:r w:rsidR="00941B2B">
          <w:rPr>
            <w:rStyle w:val="Hyperlink"/>
            <w:b/>
            <w:bCs/>
          </w:rPr>
          <w:t xml:space="preserve">C </w:t>
        </w:r>
        <w:r w:rsidR="00C42BF6" w:rsidRPr="00C42BF6">
          <w:rPr>
            <w:rStyle w:val="Hyperlink"/>
            <w:b/>
            <w:bCs/>
          </w:rPr>
          <w:t xml:space="preserve">Snyder Research </w:t>
        </w:r>
        <w:r w:rsidR="00941B2B">
          <w:rPr>
            <w:rStyle w:val="Hyperlink"/>
            <w:b/>
            <w:bCs/>
          </w:rPr>
          <w:t xml:space="preserve">and Extension </w:t>
        </w:r>
        <w:r w:rsidR="00C42BF6" w:rsidRPr="00C42BF6">
          <w:rPr>
            <w:rStyle w:val="Hyperlink"/>
            <w:b/>
            <w:bCs/>
          </w:rPr>
          <w:t>Farm</w:t>
        </w:r>
      </w:hyperlink>
      <w:r w:rsidR="00C42BF6" w:rsidRPr="00C42BF6">
        <w:rPr>
          <w:b/>
          <w:bCs/>
        </w:rPr>
        <w:t xml:space="preserve"> </w:t>
      </w:r>
      <w:r w:rsidR="002B6B3E" w:rsidRPr="002B6B3E">
        <w:t>in Pittstown, NJ,</w:t>
      </w:r>
      <w:r w:rsidR="002B6B3E">
        <w:rPr>
          <w:b/>
          <w:bCs/>
        </w:rPr>
        <w:t xml:space="preserve"> </w:t>
      </w:r>
      <w:r w:rsidR="00932049">
        <w:t>w</w:t>
      </w:r>
      <w:r w:rsidR="007640AE">
        <w:t>on t</w:t>
      </w:r>
      <w:r w:rsidR="00941B2B">
        <w:t>he</w:t>
      </w:r>
      <w:r w:rsidR="00FC375D">
        <w:t xml:space="preserve"> 2026</w:t>
      </w:r>
      <w:r w:rsidR="00941B2B">
        <w:t xml:space="preserve"> </w:t>
      </w:r>
      <w:hyperlink r:id="rId13" w:history="1">
        <w:r w:rsidR="00941B2B" w:rsidRPr="00342E04">
          <w:rPr>
            <w:rStyle w:val="Hyperlink"/>
          </w:rPr>
          <w:t>Neil Robson Farmers Against Hunger Award</w:t>
        </w:r>
        <w:r w:rsidR="00342E04" w:rsidRPr="002B7F1D">
          <w:rPr>
            <w:rStyle w:val="Hyperlink"/>
            <w:u w:val="none"/>
          </w:rPr>
          <w:t>,</w:t>
        </w:r>
        <w:r w:rsidR="00941B2B" w:rsidRPr="002B7F1D">
          <w:rPr>
            <w:rStyle w:val="Hyperlink"/>
            <w:u w:val="none"/>
          </w:rPr>
          <w:t xml:space="preserve"> </w:t>
        </w:r>
      </w:hyperlink>
      <w:r w:rsidR="00342E04">
        <w:t xml:space="preserve">which is </w:t>
      </w:r>
      <w:r w:rsidR="006E6556" w:rsidRPr="006E6556">
        <w:t xml:space="preserve">presented </w:t>
      </w:r>
      <w:r w:rsidR="00454630" w:rsidRPr="00454630">
        <w:t>by the </w:t>
      </w:r>
      <w:r w:rsidR="00454630" w:rsidRPr="000E3EAF">
        <w:t>New Jersey Agricultural Society</w:t>
      </w:r>
      <w:r w:rsidR="00454630" w:rsidRPr="00454630">
        <w:t xml:space="preserve"> to </w:t>
      </w:r>
      <w:r w:rsidR="00C355A8">
        <w:t xml:space="preserve">honor those </w:t>
      </w:r>
      <w:r w:rsidR="00606B5F" w:rsidRPr="00606B5F">
        <w:t>who make outstanding contributions to the fight against hunger by providing fresh vegetables to those who need them.</w:t>
      </w:r>
      <w:r w:rsidR="003868DE">
        <w:t xml:space="preserve"> </w:t>
      </w:r>
      <w:r w:rsidR="00364993">
        <w:t>Snyder Farm</w:t>
      </w:r>
      <w:r w:rsidR="00B31CE2">
        <w:t xml:space="preserve"> </w:t>
      </w:r>
      <w:r w:rsidR="00CD374D">
        <w:t xml:space="preserve">has </w:t>
      </w:r>
      <w:r w:rsidR="00B31CE2" w:rsidRPr="00B31CE2">
        <w:t xml:space="preserve">donated </w:t>
      </w:r>
      <w:r w:rsidR="00CD374D">
        <w:t xml:space="preserve">tens of thousands of </w:t>
      </w:r>
      <w:r w:rsidR="00B31CE2" w:rsidRPr="00B31CE2">
        <w:t>pounds of produce to Farmers Against Hunger</w:t>
      </w:r>
      <w:r w:rsidR="009A6E84">
        <w:t>. Dager and t</w:t>
      </w:r>
      <w:r w:rsidR="00171593">
        <w:t xml:space="preserve">he Snyder Farm team </w:t>
      </w:r>
      <w:r>
        <w:t xml:space="preserve">were </w:t>
      </w:r>
      <w:r w:rsidR="00F54BA5">
        <w:t>rec</w:t>
      </w:r>
      <w:r w:rsidR="00EE3FEA" w:rsidRPr="00EE3FEA">
        <w:t>ognize</w:t>
      </w:r>
      <w:r w:rsidR="00F54BA5">
        <w:t xml:space="preserve">d for </w:t>
      </w:r>
      <w:r>
        <w:t xml:space="preserve">their </w:t>
      </w:r>
      <w:r w:rsidR="009F74AE">
        <w:t>efforts in</w:t>
      </w:r>
      <w:r w:rsidR="00F54BA5">
        <w:t xml:space="preserve"> the</w:t>
      </w:r>
      <w:r w:rsidR="00EE3FEA" w:rsidRPr="00EE3FEA">
        <w:t xml:space="preserve"> fight </w:t>
      </w:r>
      <w:r w:rsidR="009F74AE">
        <w:t xml:space="preserve">against </w:t>
      </w:r>
      <w:r w:rsidR="00EE3FEA" w:rsidRPr="00EE3FEA">
        <w:t>food insecurity</w:t>
      </w:r>
      <w:r w:rsidR="0036042A">
        <w:t xml:space="preserve"> in New Jersey.</w:t>
      </w:r>
      <w:r w:rsidR="00F65396">
        <w:br/>
      </w:r>
      <w:r w:rsidR="009F74AE">
        <w:br/>
      </w:r>
    </w:p>
    <w:p w14:paraId="1F9A00DE" w14:textId="2A3B78DF" w:rsidR="0057476C" w:rsidRPr="0057476C" w:rsidRDefault="0057476C" w:rsidP="00F65396">
      <w:pPr>
        <w:ind w:left="720"/>
      </w:pPr>
      <w:r w:rsidRPr="00F65396">
        <w:rPr>
          <w:rStyle w:val="Heading1Char"/>
        </w:rPr>
        <w:t>New Jersey Farm and Fisher Wellness Forum</w:t>
      </w:r>
    </w:p>
    <w:p w14:paraId="313844E9" w14:textId="388F63CA" w:rsidR="00BA3631" w:rsidRPr="00BA3631" w:rsidRDefault="007F1A0B" w:rsidP="00BA3631">
      <w:pPr>
        <w:ind w:left="720"/>
      </w:pPr>
      <w:r>
        <w:rPr>
          <w:noProof/>
        </w:rPr>
        <mc:AlternateContent>
          <mc:Choice Requires="wps">
            <w:drawing>
              <wp:anchor distT="45720" distB="45720" distL="114300" distR="114300" simplePos="0" relativeHeight="251661312" behindDoc="0" locked="0" layoutInCell="1" allowOverlap="1" wp14:anchorId="76569DAC" wp14:editId="46623E54">
                <wp:simplePos x="0" y="0"/>
                <wp:positionH relativeFrom="column">
                  <wp:posOffset>419100</wp:posOffset>
                </wp:positionH>
                <wp:positionV relativeFrom="paragraph">
                  <wp:posOffset>2799715</wp:posOffset>
                </wp:positionV>
                <wp:extent cx="360426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638300"/>
                        </a:xfrm>
                        <a:prstGeom prst="rect">
                          <a:avLst/>
                        </a:prstGeom>
                        <a:solidFill>
                          <a:srgbClr val="FFFFFF"/>
                        </a:solidFill>
                        <a:ln w="9525">
                          <a:noFill/>
                          <a:miter lim="800000"/>
                          <a:headEnd/>
                          <a:tailEnd/>
                        </a:ln>
                      </wps:spPr>
                      <wps:txbx>
                        <w:txbxContent>
                          <w:p w14:paraId="2B0ECE54" w14:textId="3F58E049" w:rsidR="005D2AA2" w:rsidRPr="00C71BD0" w:rsidRDefault="002636F9" w:rsidP="005D2AA2">
                            <w:pPr>
                              <w:rPr>
                                <w:sz w:val="22"/>
                                <w:szCs w:val="22"/>
                              </w:rPr>
                            </w:pPr>
                            <w:r w:rsidRPr="00C71BD0">
                              <w:rPr>
                                <w:sz w:val="22"/>
                                <w:szCs w:val="22"/>
                              </w:rPr>
                              <w:t>L-R:</w:t>
                            </w:r>
                            <w:r w:rsidR="005D2AA2" w:rsidRPr="00C71BD0">
                              <w:rPr>
                                <w:sz w:val="22"/>
                                <w:szCs w:val="22"/>
                              </w:rPr>
                              <w:t xml:space="preserve"> </w:t>
                            </w:r>
                            <w:r w:rsidRPr="00C71BD0">
                              <w:rPr>
                                <w:sz w:val="22"/>
                                <w:szCs w:val="22"/>
                              </w:rPr>
                              <w:t xml:space="preserve">New Jersey Farm and Fisher Wellness Forum planning committee members: </w:t>
                            </w:r>
                            <w:r w:rsidR="005D2AA2" w:rsidRPr="00C71BD0">
                              <w:rPr>
                                <w:sz w:val="22"/>
                                <w:szCs w:val="22"/>
                              </w:rPr>
                              <w:t>Maria Pippidis (University of Delaware Extension)</w:t>
                            </w:r>
                            <w:r w:rsidR="004E1B54" w:rsidRPr="00C71BD0">
                              <w:rPr>
                                <w:sz w:val="22"/>
                                <w:szCs w:val="22"/>
                              </w:rPr>
                              <w:t xml:space="preserve"> and RCE personnel</w:t>
                            </w:r>
                            <w:r w:rsidR="005D2AA2" w:rsidRPr="00C71BD0">
                              <w:rPr>
                                <w:sz w:val="22"/>
                                <w:szCs w:val="22"/>
                              </w:rPr>
                              <w:t xml:space="preserve"> Annalise VanVranken, Kate Brown, P</w:t>
                            </w:r>
                            <w:r w:rsidR="004E1B54" w:rsidRPr="00C71BD0">
                              <w:rPr>
                                <w:sz w:val="22"/>
                                <w:szCs w:val="22"/>
                              </w:rPr>
                              <w:t>atty</w:t>
                            </w:r>
                            <w:r w:rsidR="005D2AA2" w:rsidRPr="00C71BD0">
                              <w:rPr>
                                <w:sz w:val="22"/>
                                <w:szCs w:val="22"/>
                              </w:rPr>
                              <w:t xml:space="preserve"> Omehke, Doug Zemeckis, Chris Zellers, Rachel Tansey, Jen Sawyer Carabello, and </w:t>
                            </w:r>
                            <w:r w:rsidR="004E1B54" w:rsidRPr="00C71BD0">
                              <w:rPr>
                                <w:sz w:val="22"/>
                                <w:szCs w:val="22"/>
                              </w:rPr>
                              <w:t xml:space="preserve">RCE Director </w:t>
                            </w:r>
                            <w:r w:rsidR="005D2AA2" w:rsidRPr="00C71BD0">
                              <w:rPr>
                                <w:sz w:val="22"/>
                                <w:szCs w:val="22"/>
                              </w:rPr>
                              <w:t>Brian Schilling</w:t>
                            </w:r>
                            <w:r w:rsidR="004E1B54" w:rsidRPr="00C71BD0">
                              <w:rPr>
                                <w:sz w:val="22"/>
                                <w:szCs w:val="22"/>
                              </w:rPr>
                              <w:t xml:space="preserve">. Missing committee members: </w:t>
                            </w:r>
                            <w:r w:rsidR="005D2AA2" w:rsidRPr="00C71BD0">
                              <w:rPr>
                                <w:sz w:val="22"/>
                                <w:szCs w:val="22"/>
                              </w:rPr>
                              <w:t xml:space="preserve">Peggy Swarbrick and Jamey Lister. Also pictured are Secretary of Agriculture Ed Wengryn </w:t>
                            </w:r>
                            <w:r w:rsidR="004E1B54" w:rsidRPr="00C71BD0">
                              <w:rPr>
                                <w:sz w:val="22"/>
                                <w:szCs w:val="22"/>
                              </w:rPr>
                              <w:t>(</w:t>
                            </w:r>
                            <w:r w:rsidR="00AA3BD9" w:rsidRPr="00C71BD0">
                              <w:rPr>
                                <w:sz w:val="22"/>
                                <w:szCs w:val="22"/>
                              </w:rPr>
                              <w:t>fourth</w:t>
                            </w:r>
                            <w:r w:rsidR="004E1B54" w:rsidRPr="00C71BD0">
                              <w:rPr>
                                <w:sz w:val="22"/>
                                <w:szCs w:val="22"/>
                              </w:rPr>
                              <w:t xml:space="preserve"> from right) </w:t>
                            </w:r>
                            <w:r w:rsidR="005D2AA2" w:rsidRPr="00C71BD0">
                              <w:rPr>
                                <w:sz w:val="22"/>
                                <w:szCs w:val="22"/>
                              </w:rPr>
                              <w:t>and Farm Bureau President Allen Carter</w:t>
                            </w:r>
                            <w:r w:rsidR="004E1B54" w:rsidRPr="00C71BD0">
                              <w:rPr>
                                <w:sz w:val="22"/>
                                <w:szCs w:val="22"/>
                              </w:rPr>
                              <w:t xml:space="preserve"> (at right)</w:t>
                            </w:r>
                            <w:r w:rsidR="005D2AA2" w:rsidRPr="00C71BD0">
                              <w:rPr>
                                <w:sz w:val="22"/>
                                <w:szCs w:val="22"/>
                              </w:rPr>
                              <w:t>.</w:t>
                            </w:r>
                          </w:p>
                          <w:p w14:paraId="6FB4C13A" w14:textId="6F842BBE" w:rsidR="005D2AA2" w:rsidRDefault="005D2A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69DAC" id="_x0000_s1027" type="#_x0000_t202" style="position:absolute;left:0;text-align:left;margin-left:33pt;margin-top:220.45pt;width:283.8pt;height:1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" stroked="f">
                <v:textbox>
                  <w:txbxContent>
                    <w:p w14:paraId="2B0ECE54" w14:textId="3F58E049" w:rsidR="005D2AA2" w:rsidRPr="00C71BD0" w:rsidRDefault="002636F9" w:rsidP="005D2AA2">
                      <w:pPr>
                        <w:rPr>
                          <w:sz w:val="22"/>
                          <w:szCs w:val="22"/>
                        </w:rPr>
                      </w:pPr>
                      <w:r w:rsidRPr="00C71BD0">
                        <w:rPr>
                          <w:sz w:val="22"/>
                          <w:szCs w:val="22"/>
                        </w:rPr>
                        <w:t>L-R:</w:t>
                      </w:r>
                      <w:r w:rsidR="005D2AA2" w:rsidRPr="00C71BD0">
                        <w:rPr>
                          <w:sz w:val="22"/>
                          <w:szCs w:val="22"/>
                        </w:rPr>
                        <w:t xml:space="preserve"> </w:t>
                      </w:r>
                      <w:r w:rsidRPr="00C71BD0">
                        <w:rPr>
                          <w:sz w:val="22"/>
                          <w:szCs w:val="22"/>
                        </w:rPr>
                        <w:t xml:space="preserve">New Jersey Farm and Fisher Wellness Forum planning committee members: </w:t>
                      </w:r>
                      <w:r w:rsidR="005D2AA2" w:rsidRPr="00C71BD0">
                        <w:rPr>
                          <w:sz w:val="22"/>
                          <w:szCs w:val="22"/>
                        </w:rPr>
                        <w:t>Maria Pippidis (University of Delaware Extension)</w:t>
                      </w:r>
                      <w:r w:rsidR="004E1B54" w:rsidRPr="00C71BD0">
                        <w:rPr>
                          <w:sz w:val="22"/>
                          <w:szCs w:val="22"/>
                        </w:rPr>
                        <w:t xml:space="preserve"> and RCE personnel</w:t>
                      </w:r>
                      <w:r w:rsidR="005D2AA2" w:rsidRPr="00C71BD0">
                        <w:rPr>
                          <w:sz w:val="22"/>
                          <w:szCs w:val="22"/>
                        </w:rPr>
                        <w:t xml:space="preserve"> Annalise VanVranken, Kate Brown, P</w:t>
                      </w:r>
                      <w:r w:rsidR="004E1B54" w:rsidRPr="00C71BD0">
                        <w:rPr>
                          <w:sz w:val="22"/>
                          <w:szCs w:val="22"/>
                        </w:rPr>
                        <w:t>atty</w:t>
                      </w:r>
                      <w:r w:rsidR="005D2AA2" w:rsidRPr="00C71BD0">
                        <w:rPr>
                          <w:sz w:val="22"/>
                          <w:szCs w:val="22"/>
                        </w:rPr>
                        <w:t xml:space="preserve"> Omehke, Doug Zemeckis, Chris Zellers, Rachel Tansey, Jen Sawyer Carabello, and </w:t>
                      </w:r>
                      <w:r w:rsidR="004E1B54" w:rsidRPr="00C71BD0">
                        <w:rPr>
                          <w:sz w:val="22"/>
                          <w:szCs w:val="22"/>
                        </w:rPr>
                        <w:t xml:space="preserve">RCE Director </w:t>
                      </w:r>
                      <w:r w:rsidR="005D2AA2" w:rsidRPr="00C71BD0">
                        <w:rPr>
                          <w:sz w:val="22"/>
                          <w:szCs w:val="22"/>
                        </w:rPr>
                        <w:t>Brian Schilling</w:t>
                      </w:r>
                      <w:r w:rsidR="004E1B54" w:rsidRPr="00C71BD0">
                        <w:rPr>
                          <w:sz w:val="22"/>
                          <w:szCs w:val="22"/>
                        </w:rPr>
                        <w:t xml:space="preserve">. Missing committee members: </w:t>
                      </w:r>
                      <w:r w:rsidR="005D2AA2" w:rsidRPr="00C71BD0">
                        <w:rPr>
                          <w:sz w:val="22"/>
                          <w:szCs w:val="22"/>
                        </w:rPr>
                        <w:t xml:space="preserve">Peggy Swarbrick and Jamey Lister. Also pictured are Secretary of Agriculture Ed Wengryn </w:t>
                      </w:r>
                      <w:r w:rsidR="004E1B54" w:rsidRPr="00C71BD0">
                        <w:rPr>
                          <w:sz w:val="22"/>
                          <w:szCs w:val="22"/>
                        </w:rPr>
                        <w:t>(</w:t>
                      </w:r>
                      <w:r w:rsidR="00AA3BD9" w:rsidRPr="00C71BD0">
                        <w:rPr>
                          <w:sz w:val="22"/>
                          <w:szCs w:val="22"/>
                        </w:rPr>
                        <w:t>fourth</w:t>
                      </w:r>
                      <w:r w:rsidR="004E1B54" w:rsidRPr="00C71BD0">
                        <w:rPr>
                          <w:sz w:val="22"/>
                          <w:szCs w:val="22"/>
                        </w:rPr>
                        <w:t xml:space="preserve"> from right) </w:t>
                      </w:r>
                      <w:r w:rsidR="005D2AA2" w:rsidRPr="00C71BD0">
                        <w:rPr>
                          <w:sz w:val="22"/>
                          <w:szCs w:val="22"/>
                        </w:rPr>
                        <w:t>and Farm Bureau President Allen Carter</w:t>
                      </w:r>
                      <w:r w:rsidR="004E1B54" w:rsidRPr="00C71BD0">
                        <w:rPr>
                          <w:sz w:val="22"/>
                          <w:szCs w:val="22"/>
                        </w:rPr>
                        <w:t xml:space="preserve"> (at right)</w:t>
                      </w:r>
                      <w:r w:rsidR="005D2AA2" w:rsidRPr="00C71BD0">
                        <w:rPr>
                          <w:sz w:val="22"/>
                          <w:szCs w:val="22"/>
                        </w:rPr>
                        <w:t>.</w:t>
                      </w:r>
                    </w:p>
                    <w:p w14:paraId="6FB4C13A" w14:textId="6F842BBE" w:rsidR="005D2AA2" w:rsidRDefault="005D2AA2"/>
                  </w:txbxContent>
                </v:textbox>
                <w10:wrap type="square"/>
              </v:shape>
            </w:pict>
          </mc:Fallback>
        </mc:AlternateContent>
      </w:r>
      <w:r w:rsidR="00F65396">
        <w:rPr>
          <w:noProof/>
        </w:rPr>
        <w:drawing>
          <wp:anchor distT="0" distB="0" distL="114300" distR="114300" simplePos="0" relativeHeight="251659264" behindDoc="1" locked="0" layoutInCell="1" allowOverlap="1" wp14:anchorId="55C4BDC9" wp14:editId="736ADF22">
            <wp:simplePos x="0" y="0"/>
            <wp:positionH relativeFrom="column">
              <wp:posOffset>502920</wp:posOffset>
            </wp:positionH>
            <wp:positionV relativeFrom="paragraph">
              <wp:posOffset>585470</wp:posOffset>
            </wp:positionV>
            <wp:extent cx="3505200" cy="2362200"/>
            <wp:effectExtent l="0" t="0" r="0" b="0"/>
            <wp:wrapTight wrapText="bothSides">
              <wp:wrapPolygon edited="0">
                <wp:start x="0" y="0"/>
                <wp:lineTo x="0" y="21426"/>
                <wp:lineTo x="21483" y="21426"/>
                <wp:lineTo x="21483" y="0"/>
                <wp:lineTo x="0" y="0"/>
              </wp:wrapPolygon>
            </wp:wrapTight>
            <wp:docPr id="1533081751" name="Picture 1" descr="11 people p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81751" name="Picture 1" descr="11 people posin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0145"/>
                    <a:stretch>
                      <a:fillRect/>
                    </a:stretch>
                  </pic:blipFill>
                  <pic:spPr bwMode="auto">
                    <a:xfrm>
                      <a:off x="0" y="0"/>
                      <a:ext cx="350520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3A3" w:rsidRPr="004263A3">
        <w:t xml:space="preserve">On March 19 at the </w:t>
      </w:r>
      <w:r w:rsidR="004263A3" w:rsidRPr="009473FF">
        <w:rPr>
          <w:b/>
          <w:bCs/>
        </w:rPr>
        <w:t>Rutgers Eco-Complex</w:t>
      </w:r>
      <w:r w:rsidR="004263A3" w:rsidRPr="004263A3">
        <w:t>, a team of Rutgers Cooperative Extension</w:t>
      </w:r>
      <w:r w:rsidR="008D3494">
        <w:t xml:space="preserve"> (RCE)</w:t>
      </w:r>
      <w:r w:rsidR="004263A3" w:rsidRPr="004263A3">
        <w:t xml:space="preserve"> and Rutgers </w:t>
      </w:r>
      <w:r w:rsidR="005D2AA2">
        <w:t>f</w:t>
      </w:r>
      <w:r w:rsidR="004263A3" w:rsidRPr="004263A3">
        <w:t>aculty and staff hosted the </w:t>
      </w:r>
      <w:r w:rsidR="009F74AE">
        <w:t>“</w:t>
      </w:r>
      <w:r w:rsidR="004263A3" w:rsidRPr="004263A3">
        <w:rPr>
          <w:i/>
          <w:iCs/>
        </w:rPr>
        <w:t>New Jersey Farm and Fisher Wellness Forum</w:t>
      </w:r>
      <w:r w:rsidR="004263A3" w:rsidRPr="004263A3">
        <w:t> - </w:t>
      </w:r>
      <w:r w:rsidR="004263A3" w:rsidRPr="004263A3">
        <w:rPr>
          <w:i/>
          <w:iCs/>
        </w:rPr>
        <w:t>Connecting for Health and Vitality</w:t>
      </w:r>
      <w:r w:rsidR="009F74AE">
        <w:rPr>
          <w:i/>
          <w:iCs/>
        </w:rPr>
        <w:t>”</w:t>
      </w:r>
      <w:r w:rsidR="004263A3" w:rsidRPr="004263A3">
        <w:t> that brought together leaders from across NJ in the farm, fisher, and aquaculture industries, along with professionals from prevention services, health insurance, healthcare, mental health, Department of Agriculture, Department of Health</w:t>
      </w:r>
      <w:r w:rsidR="004263A3">
        <w:t xml:space="preserve"> (DOH)</w:t>
      </w:r>
      <w:r w:rsidR="004263A3" w:rsidRPr="004263A3">
        <w:t xml:space="preserve">, and other related sectors. The strength of the forum came from the wide range of professionals who participated. Their shared expertise during the Strategic Doing™ activities helped build a stronger network to support the farm and fishing industries, and the group identified several immediate steps to begin advancing this work. Secretary of Agriculture Ed Wengryn, Board of Agriculture President Allen Carter, and Rutgers Cooperative Extension Director Brian Schilling joined the forum in support of this effort. Nashon Hornsby, </w:t>
      </w:r>
      <w:r w:rsidR="00F65396">
        <w:t>a</w:t>
      </w:r>
      <w:r w:rsidR="004263A3" w:rsidRPr="004263A3">
        <w:t xml:space="preserve">ssistant </w:t>
      </w:r>
      <w:r w:rsidR="00F65396">
        <w:t>c</w:t>
      </w:r>
      <w:r w:rsidR="004263A3" w:rsidRPr="004263A3">
        <w:t>ommissioner</w:t>
      </w:r>
      <w:r w:rsidR="004263A3">
        <w:t>,</w:t>
      </w:r>
      <w:r w:rsidR="004263A3" w:rsidRPr="004263A3">
        <w:t xml:space="preserve"> </w:t>
      </w:r>
      <w:r w:rsidR="004263A3">
        <w:t>DOH</w:t>
      </w:r>
      <w:r w:rsidR="004263A3" w:rsidRPr="004263A3">
        <w:t>, also attended along with additional agriculture and fisher industry leaders</w:t>
      </w:r>
      <w:r w:rsidR="004263A3">
        <w:t>.</w:t>
      </w:r>
      <w:r w:rsidR="00BA3631">
        <w:t xml:space="preserve"> </w:t>
      </w:r>
    </w:p>
    <w:p w14:paraId="5F2441EC" w14:textId="56B863E1" w:rsidR="00CB21BA" w:rsidRDefault="00CB21BA" w:rsidP="004263A3">
      <w:pPr>
        <w:ind w:left="720"/>
      </w:pPr>
    </w:p>
    <w:p w14:paraId="472622F1" w14:textId="29AE909E" w:rsidR="00CB21BA" w:rsidRDefault="00AB51BE" w:rsidP="00CB21BA">
      <w:pPr>
        <w:rPr>
          <w:b/>
          <w:bCs/>
        </w:rPr>
      </w:pPr>
      <w:r>
        <w:rPr>
          <w:b/>
          <w:bCs/>
        </w:rPr>
        <w:lastRenderedPageBreak/>
        <w:tab/>
      </w:r>
    </w:p>
    <w:p w14:paraId="36A8D41A" w14:textId="6BCB1DCE" w:rsidR="000C3D3C" w:rsidRPr="00EB047A" w:rsidRDefault="00EB047A" w:rsidP="00EB047A">
      <w:pPr>
        <w:pStyle w:val="Heading1"/>
        <w:ind w:firstLine="720"/>
        <w:rPr>
          <w:bCs/>
        </w:rPr>
      </w:pPr>
      <w:r w:rsidRPr="00EB047A">
        <w:rPr>
          <w:bCs/>
        </w:rPr>
        <w:t>Haskin Lab Strengthens Oyster Industry Through Research and Collaboration</w:t>
      </w:r>
      <w:r w:rsidR="00140F86">
        <w:tab/>
      </w:r>
      <w:r w:rsidR="00140F86">
        <w:tab/>
      </w:r>
    </w:p>
    <w:p w14:paraId="510C6A42" w14:textId="74249039" w:rsidR="00993129" w:rsidRPr="00D42846" w:rsidRDefault="001169ED" w:rsidP="00D42846">
      <w:pPr>
        <w:ind w:left="720"/>
      </w:pPr>
      <w:r>
        <w:rPr>
          <w:noProof/>
        </w:rPr>
        <mc:AlternateContent>
          <mc:Choice Requires="wps">
            <w:drawing>
              <wp:anchor distT="45720" distB="45720" distL="114300" distR="114300" simplePos="0" relativeHeight="251667456" behindDoc="0" locked="0" layoutInCell="1" allowOverlap="1" wp14:anchorId="161760C7" wp14:editId="770EF55E">
                <wp:simplePos x="0" y="0"/>
                <wp:positionH relativeFrom="column">
                  <wp:posOffset>434340</wp:posOffset>
                </wp:positionH>
                <wp:positionV relativeFrom="paragraph">
                  <wp:posOffset>1524635</wp:posOffset>
                </wp:positionV>
                <wp:extent cx="2217420" cy="1404620"/>
                <wp:effectExtent l="0" t="0" r="0" b="8890"/>
                <wp:wrapSquare wrapText="bothSides"/>
                <wp:docPr id="138846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404620"/>
                        </a:xfrm>
                        <a:prstGeom prst="rect">
                          <a:avLst/>
                        </a:prstGeom>
                        <a:solidFill>
                          <a:srgbClr val="FFFFFF"/>
                        </a:solidFill>
                        <a:ln w="9525">
                          <a:noFill/>
                          <a:miter lim="800000"/>
                          <a:headEnd/>
                          <a:tailEnd/>
                        </a:ln>
                      </wps:spPr>
                      <wps:txbx>
                        <w:txbxContent>
                          <w:p w14:paraId="288DB798" w14:textId="2286462B" w:rsidR="006248F5" w:rsidRPr="006248F5" w:rsidRDefault="006248F5">
                            <w:pPr>
                              <w:rPr>
                                <w:sz w:val="20"/>
                                <w:szCs w:val="20"/>
                              </w:rPr>
                            </w:pPr>
                            <w:r w:rsidRPr="006248F5">
                              <w:rPr>
                                <w:sz w:val="20"/>
                                <w:szCs w:val="20"/>
                              </w:rPr>
                              <w:t>Haskin Lab scientists performing oyster stock assessment</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760C7" id="_x0000_s1028" type="#_x0000_t202" style="position:absolute;left:0;text-align:left;margin-left:34.2pt;margin-top:120.05pt;width:174.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" stroked="f">
                <v:textbox style="mso-fit-shape-to-text:t">
                  <w:txbxContent>
                    <w:p w14:paraId="288DB798" w14:textId="2286462B" w:rsidR="006248F5" w:rsidRPr="006248F5" w:rsidRDefault="006248F5">
                      <w:pPr>
                        <w:rPr>
                          <w:sz w:val="20"/>
                          <w:szCs w:val="20"/>
                        </w:rPr>
                      </w:pPr>
                      <w:r w:rsidRPr="006248F5">
                        <w:rPr>
                          <w:sz w:val="20"/>
                          <w:szCs w:val="20"/>
                        </w:rPr>
                        <w:t>Haskin Lab scientists performing oyster stock assessment</w:t>
                      </w:r>
                      <w:r>
                        <w:rPr>
                          <w:sz w:val="20"/>
                          <w:szCs w:val="20"/>
                        </w:rPr>
                        <w:t>.</w:t>
                      </w:r>
                    </w:p>
                  </w:txbxContent>
                </v:textbox>
                <w10:wrap type="square"/>
              </v:shape>
            </w:pict>
          </mc:Fallback>
        </mc:AlternateContent>
      </w:r>
      <w:r>
        <w:rPr>
          <w:noProof/>
          <w:sz w:val="22"/>
        </w:rPr>
        <w:drawing>
          <wp:anchor distT="0" distB="0" distL="114300" distR="114300" simplePos="0" relativeHeight="251665408" behindDoc="1" locked="0" layoutInCell="1" allowOverlap="1" wp14:anchorId="04E622FA" wp14:editId="6DF491B1">
            <wp:simplePos x="0" y="0"/>
            <wp:positionH relativeFrom="column">
              <wp:posOffset>480060</wp:posOffset>
            </wp:positionH>
            <wp:positionV relativeFrom="paragraph">
              <wp:posOffset>31115</wp:posOffset>
            </wp:positionV>
            <wp:extent cx="2164080" cy="1539240"/>
            <wp:effectExtent l="0" t="0" r="7620" b="3810"/>
            <wp:wrapTight wrapText="bothSides">
              <wp:wrapPolygon edited="0">
                <wp:start x="0" y="0"/>
                <wp:lineTo x="0" y="21386"/>
                <wp:lineTo x="21486" y="21386"/>
                <wp:lineTo x="21486" y="0"/>
                <wp:lineTo x="0" y="0"/>
              </wp:wrapPolygon>
            </wp:wrapTight>
            <wp:docPr id="2000129085" name="Picture 6" descr="Scientists checking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9085" name="Picture 6" descr="Scientists checking oysters"/>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4080" cy="1539240"/>
                    </a:xfrm>
                    <a:prstGeom prst="rect">
                      <a:avLst/>
                    </a:prstGeom>
                  </pic:spPr>
                </pic:pic>
              </a:graphicData>
            </a:graphic>
            <wp14:sizeRelH relativeFrom="page">
              <wp14:pctWidth>0</wp14:pctWidth>
            </wp14:sizeRelH>
            <wp14:sizeRelV relativeFrom="page">
              <wp14:pctHeight>0</wp14:pctHeight>
            </wp14:sizeRelV>
          </wp:anchor>
        </w:drawing>
      </w:r>
      <w:r w:rsidR="00D42846">
        <w:t>The</w:t>
      </w:r>
      <w:r w:rsidR="00D42846" w:rsidRPr="00D42846">
        <w:t xml:space="preserve"> </w:t>
      </w:r>
      <w:r w:rsidR="00D42846" w:rsidRPr="00D42846">
        <w:rPr>
          <w:b/>
          <w:bCs/>
        </w:rPr>
        <w:t>Haskin Shellfish Research Laboratory</w:t>
      </w:r>
      <w:r w:rsidR="00D42846" w:rsidRPr="00D42846">
        <w:t xml:space="preserve"> has been working collaboratively with the Delaware Bay Oyster Industry and the NJDEP Division of Fish and Wildlife since 1953 when the industry requested assistance to determine the cause of a declining oyster resource.</w:t>
      </w:r>
      <w:r w:rsidR="00AA3BD9">
        <w:t xml:space="preserve"> </w:t>
      </w:r>
      <w:r w:rsidR="00D42846" w:rsidRPr="00D42846">
        <w:t>Since then, the Haskin Lab</w:t>
      </w:r>
      <w:r w:rsidR="00F27BEB" w:rsidRPr="00F27BEB">
        <w:t>—</w:t>
      </w:r>
      <w:r w:rsidR="00D42846" w:rsidRPr="00D42846">
        <w:t xml:space="preserve">as part of </w:t>
      </w:r>
      <w:r w:rsidR="00F24559">
        <w:t xml:space="preserve">Rutgers </w:t>
      </w:r>
      <w:r w:rsidR="00D42846" w:rsidRPr="00D42846">
        <w:t>NJAES</w:t>
      </w:r>
      <w:r w:rsidR="00F27BEB" w:rsidRPr="00F27BEB">
        <w:t>—</w:t>
      </w:r>
      <w:r w:rsidR="00D42846" w:rsidRPr="00D42846">
        <w:t xml:space="preserve"> </w:t>
      </w:r>
      <w:hyperlink r:id="rId18" w:history="1">
        <w:r w:rsidR="00D42846" w:rsidRPr="00D42846">
          <w:rPr>
            <w:rStyle w:val="Hyperlink"/>
          </w:rPr>
          <w:t>has conducted annual surveys of the population to help manage the Delaware Bay oyster resource and support a sustainable harvest</w:t>
        </w:r>
      </w:hyperlink>
      <w:r w:rsidR="00D42846" w:rsidRPr="00D42846">
        <w:t xml:space="preserve">. Over the </w:t>
      </w:r>
      <w:proofErr w:type="gramStart"/>
      <w:r w:rsidR="00D42846" w:rsidRPr="00D42846">
        <w:t>years,  and</w:t>
      </w:r>
      <w:proofErr w:type="gramEnd"/>
      <w:r w:rsidR="00D42846" w:rsidRPr="00D42846">
        <w:t xml:space="preserve"> with external expert review </w:t>
      </w:r>
      <w:r w:rsidR="001F423E">
        <w:t xml:space="preserve">that </w:t>
      </w:r>
      <w:r w:rsidR="00D42846" w:rsidRPr="00D42846">
        <w:t xml:space="preserve">includes NJDEP and active oyster fishermen, the </w:t>
      </w:r>
      <w:r w:rsidR="001F423E">
        <w:t>l</w:t>
      </w:r>
      <w:r w:rsidR="00D42846" w:rsidRPr="00D42846">
        <w:t xml:space="preserve">ab has led the development of a sustainable oyster fishery that is a leading example for the region and beyond. This sustainable fishery relies on a </w:t>
      </w:r>
      <w:r w:rsidR="00587FEC">
        <w:t>‘</w:t>
      </w:r>
      <w:r w:rsidR="00D42846" w:rsidRPr="00D42846">
        <w:t>total allowable catch</w:t>
      </w:r>
      <w:r w:rsidR="001F423E">
        <w:t>,</w:t>
      </w:r>
      <w:r w:rsidR="00587FEC">
        <w:t>’</w:t>
      </w:r>
      <w:r w:rsidR="00D42846" w:rsidRPr="00D42846">
        <w:t xml:space="preserve"> which differentiates it from most other shellfisheries that attempt to use license limits or limits on duration of the harvest season to control fishing. Haskin Lab hosted the 2026 Annual Delaware Bay Stock Assessment Workshop on February 4 and 5, 2026</w:t>
      </w:r>
      <w:r w:rsidR="001F423E">
        <w:t>,</w:t>
      </w:r>
      <w:r w:rsidR="00D42846" w:rsidRPr="00D42846">
        <w:t xml:space="preserve"> and presented harvest recommendations to the Shellfisheries Council on March 3. The council approved a potential harvest of 79,866 bushels. This requires the industry to work with </w:t>
      </w:r>
      <w:r w:rsidR="001F423E">
        <w:t>NJ</w:t>
      </w:r>
      <w:r w:rsidR="00D42846" w:rsidRPr="00D42846">
        <w:t xml:space="preserve">DEP to complete several enhancement activities that help ensure recovery of the fished population. The oyster industry is a vital resource in rural areas of southern New Jersey and represents a significant economic boost to an impoverished region of the </w:t>
      </w:r>
      <w:r w:rsidR="007D249B">
        <w:t>s</w:t>
      </w:r>
      <w:r w:rsidR="00D42846" w:rsidRPr="00D42846">
        <w:t>tate. </w:t>
      </w:r>
    </w:p>
    <w:p w14:paraId="396ED8E2" w14:textId="35EF72EB" w:rsidR="005F7B4E" w:rsidRDefault="00461D51" w:rsidP="00993129">
      <w:pPr>
        <w:pStyle w:val="Heading1"/>
        <w:ind w:firstLine="720"/>
      </w:pPr>
      <w:r>
        <w:rPr>
          <w:sz w:val="22"/>
        </w:rPr>
        <w:t xml:space="preserve">35th Annual </w:t>
      </w:r>
      <w:r w:rsidR="00517BA1">
        <w:t xml:space="preserve">Turfgrass </w:t>
      </w:r>
      <w:r w:rsidR="00AA3BD9">
        <w:t>S</w:t>
      </w:r>
      <w:r w:rsidR="00517BA1">
        <w:t>ymposium</w:t>
      </w:r>
    </w:p>
    <w:p w14:paraId="0E6A5DA1" w14:textId="06AA6CF8" w:rsidR="003575B4" w:rsidRPr="003575B4" w:rsidRDefault="003575B4" w:rsidP="00461D51">
      <w:pPr>
        <w:ind w:left="720"/>
      </w:pPr>
      <w:r w:rsidRPr="005C1DFA">
        <w:rPr>
          <w:b/>
          <w:bCs/>
        </w:rPr>
        <w:t>Rutgers Center for Turfgrass Science</w:t>
      </w:r>
      <w:r w:rsidRPr="003575B4">
        <w:t xml:space="preserve"> hosted its </w:t>
      </w:r>
      <w:hyperlink r:id="rId19" w:history="1">
        <w:r w:rsidRPr="003575B4">
          <w:rPr>
            <w:rStyle w:val="Hyperlink"/>
          </w:rPr>
          <w:t>35th Annual Turfgrass Symposium</w:t>
        </w:r>
      </w:hyperlink>
      <w:r w:rsidRPr="003575B4">
        <w:t xml:space="preserve"> on March 19, bringing together faculty, </w:t>
      </w:r>
      <w:r w:rsidR="000D13A2" w:rsidRPr="00461D51">
        <w:t xml:space="preserve">staff, </w:t>
      </w:r>
      <w:r w:rsidRPr="003575B4">
        <w:t>students, researchers and industry leaders for a day of collaboration, innovation</w:t>
      </w:r>
      <w:r w:rsidR="005C1DFA">
        <w:t>,</w:t>
      </w:r>
      <w:r w:rsidRPr="003575B4">
        <w:t xml:space="preserve"> and knowledge exchange.</w:t>
      </w:r>
      <w:r w:rsidR="00507B60" w:rsidRPr="00461D51">
        <w:t xml:space="preserve"> </w:t>
      </w:r>
      <w:r w:rsidR="001015D5" w:rsidRPr="00461D51">
        <w:t xml:space="preserve">The </w:t>
      </w:r>
      <w:r w:rsidRPr="003575B4">
        <w:t>symposium highlighted the breadth of turfgrass research underway across the university while reinforcing Rutgers’ leadership in advancing sustainable turf systems.</w:t>
      </w:r>
      <w:r w:rsidRPr="00461D51">
        <w:t xml:space="preserve"> </w:t>
      </w:r>
      <w:r w:rsidR="001015D5" w:rsidRPr="00461D51">
        <w:t xml:space="preserve">The </w:t>
      </w:r>
      <w:r w:rsidR="005C1DFA">
        <w:t xml:space="preserve">daylong </w:t>
      </w:r>
      <w:r w:rsidR="001015D5" w:rsidRPr="00461D51">
        <w:t>showcase</w:t>
      </w:r>
      <w:r w:rsidR="00461D51" w:rsidRPr="00461D51">
        <w:t xml:space="preserve"> of</w:t>
      </w:r>
      <w:r w:rsidR="001015D5" w:rsidRPr="00461D51">
        <w:t xml:space="preserve"> research </w:t>
      </w:r>
      <w:r w:rsidR="00461D51" w:rsidRPr="00461D51">
        <w:t xml:space="preserve">highlighted </w:t>
      </w:r>
      <w:r w:rsidRPr="003575B4">
        <w:t>the importance of interdisciplinary collaboration in addressing emerging environmental and industry challenges.</w:t>
      </w:r>
    </w:p>
    <w:p w14:paraId="2C2E8816" w14:textId="77777777" w:rsidR="00140F86" w:rsidRPr="00461D51" w:rsidRDefault="00140F86" w:rsidP="00461D51"/>
    <w:p w14:paraId="7E5210AA" w14:textId="78AD1A0A" w:rsidR="00795205" w:rsidRDefault="0026585D" w:rsidP="005D2AA2">
      <w:pPr>
        <w:ind w:left="720"/>
      </w:pPr>
      <w:r w:rsidRPr="0037644C">
        <w:rPr>
          <w:rStyle w:val="Heading1Char"/>
        </w:rPr>
        <w:t>Grape Expectations</w:t>
      </w:r>
      <w:r w:rsidR="008F0BD6" w:rsidRPr="0037644C">
        <w:rPr>
          <w:rStyle w:val="Heading1Char"/>
        </w:rPr>
        <w:t xml:space="preserve"> 2026</w:t>
      </w:r>
      <w:r w:rsidR="008F0BD6">
        <w:br/>
        <w:t xml:space="preserve">The </w:t>
      </w:r>
      <w:r w:rsidR="0074314F" w:rsidRPr="0022757B">
        <w:t>New Jersey Wine and Grape Symposium</w:t>
      </w:r>
      <w:r w:rsidR="00C17A00">
        <w:t xml:space="preserve"> </w:t>
      </w:r>
      <w:r w:rsidR="0074314F" w:rsidRPr="009C39BF">
        <w:t xml:space="preserve">sponsored by </w:t>
      </w:r>
      <w:r w:rsidR="0074314F">
        <w:t xml:space="preserve">NJAES, </w:t>
      </w:r>
      <w:r w:rsidR="0074314F" w:rsidRPr="009C39BF">
        <w:t>the New Jersey Department of Agriculture, and the Garden State Winegrowers Association</w:t>
      </w:r>
      <w:r w:rsidR="00A7560B">
        <w:t xml:space="preserve">, </w:t>
      </w:r>
      <w:r w:rsidRPr="0026585D">
        <w:t xml:space="preserve">was held on March </w:t>
      </w:r>
      <w:r w:rsidR="003C4126">
        <w:t>12</w:t>
      </w:r>
      <w:r w:rsidR="00415345">
        <w:t>.</w:t>
      </w:r>
      <w:r w:rsidR="002036F4">
        <w:t xml:space="preserve"> </w:t>
      </w:r>
      <w:r w:rsidRPr="0026585D">
        <w:t xml:space="preserve">The </w:t>
      </w:r>
      <w:r w:rsidR="00A8648F">
        <w:t xml:space="preserve">annual </w:t>
      </w:r>
      <w:r w:rsidR="00A7560B">
        <w:t>s</w:t>
      </w:r>
      <w:r w:rsidRPr="0026585D">
        <w:t>ymposium</w:t>
      </w:r>
      <w:r w:rsidR="00817D2E" w:rsidRPr="00817D2E">
        <w:t>—</w:t>
      </w:r>
      <w:r w:rsidR="00A7560B">
        <w:t xml:space="preserve">the 46th </w:t>
      </w:r>
      <w:r w:rsidR="00A8648F">
        <w:t>in the</w:t>
      </w:r>
      <w:r w:rsidR="00A8648F" w:rsidRPr="00A8648F">
        <w:t xml:space="preserve"> </w:t>
      </w:r>
      <w:r w:rsidR="00A8648F" w:rsidRPr="0026585D">
        <w:t xml:space="preserve">daylong series of </w:t>
      </w:r>
      <w:hyperlink r:id="rId20" w:history="1">
        <w:r w:rsidR="00A8648F" w:rsidRPr="00FC7D30">
          <w:rPr>
            <w:rStyle w:val="Hyperlink"/>
          </w:rPr>
          <w:t>lectures on viticulture (grape growing), enology (wine making) and marketing</w:t>
        </w:r>
      </w:hyperlink>
      <w:r w:rsidR="00817D2E" w:rsidRPr="00817D2E">
        <w:t>—</w:t>
      </w:r>
      <w:r w:rsidRPr="0026585D">
        <w:t xml:space="preserve">addresses the challenges of growing grapes in the Mid-Atlantic region. </w:t>
      </w:r>
      <w:r w:rsidR="00B25C43">
        <w:t xml:space="preserve">Presentations from </w:t>
      </w:r>
      <w:r w:rsidR="00654F02" w:rsidRPr="0026585D">
        <w:t xml:space="preserve">current Extension faculty and </w:t>
      </w:r>
      <w:r w:rsidR="00654F02">
        <w:t xml:space="preserve">industry </w:t>
      </w:r>
      <w:r w:rsidR="00654F02" w:rsidRPr="0026585D">
        <w:t>professionals</w:t>
      </w:r>
      <w:r w:rsidR="00B25C43">
        <w:t xml:space="preserve"> offered</w:t>
      </w:r>
      <w:r w:rsidR="00152937">
        <w:t xml:space="preserve"> the current information relevant to </w:t>
      </w:r>
      <w:r w:rsidRPr="0026585D">
        <w:t>both professionals and amateurs involved with any aspect of grape growing or the wine industry.</w:t>
      </w:r>
      <w:r w:rsidR="00410DA1">
        <w:t xml:space="preserve"> </w:t>
      </w:r>
      <w:r w:rsidR="003C6571">
        <w:t>Co-organizers</w:t>
      </w:r>
      <w:r w:rsidR="009130FC">
        <w:t xml:space="preserve"> included </w:t>
      </w:r>
      <w:r w:rsidR="00795205" w:rsidRPr="00410DA1">
        <w:rPr>
          <w:b/>
          <w:bCs/>
        </w:rPr>
        <w:t>Daniel Ward</w:t>
      </w:r>
      <w:r w:rsidR="003C6571" w:rsidRPr="009130FC">
        <w:t>, as</w:t>
      </w:r>
      <w:r w:rsidR="0068281B" w:rsidRPr="009130FC">
        <w:t xml:space="preserve">sociate </w:t>
      </w:r>
      <w:r w:rsidR="003C6571" w:rsidRPr="009130FC">
        <w:t>e</w:t>
      </w:r>
      <w:r w:rsidR="0068281B" w:rsidRPr="009130FC">
        <w:t xml:space="preserve">xtension </w:t>
      </w:r>
      <w:r w:rsidR="003C6571" w:rsidRPr="009130FC">
        <w:t>s</w:t>
      </w:r>
      <w:r w:rsidR="0068281B" w:rsidRPr="009130FC">
        <w:t xml:space="preserve">pecialist in </w:t>
      </w:r>
      <w:r w:rsidR="003C6571" w:rsidRPr="009130FC">
        <w:t>p</w:t>
      </w:r>
      <w:r w:rsidR="0068281B" w:rsidRPr="009130FC">
        <w:t>omology</w:t>
      </w:r>
      <w:r w:rsidR="003C6571" w:rsidRPr="009130FC">
        <w:t>,</w:t>
      </w:r>
      <w:r w:rsidR="009130FC">
        <w:t xml:space="preserve"> and </w:t>
      </w:r>
      <w:r w:rsidR="0037644C">
        <w:t xml:space="preserve">RCE </w:t>
      </w:r>
      <w:r w:rsidR="009130FC">
        <w:t>agricultural agents</w:t>
      </w:r>
      <w:r w:rsidR="003C6571">
        <w:rPr>
          <w:b/>
          <w:bCs/>
        </w:rPr>
        <w:t xml:space="preserve"> </w:t>
      </w:r>
      <w:r w:rsidR="008D0F0B" w:rsidRPr="00410DA1">
        <w:rPr>
          <w:b/>
          <w:bCs/>
        </w:rPr>
        <w:t>Gary Pavlis</w:t>
      </w:r>
      <w:r w:rsidR="002036F4" w:rsidRPr="00410DA1">
        <w:t xml:space="preserve"> </w:t>
      </w:r>
      <w:r w:rsidR="009130FC">
        <w:t>(</w:t>
      </w:r>
      <w:r w:rsidR="00045406">
        <w:t xml:space="preserve">Cape May County) </w:t>
      </w:r>
      <w:r w:rsidR="002036F4" w:rsidRPr="00410DA1">
        <w:t xml:space="preserve">and </w:t>
      </w:r>
      <w:r w:rsidR="002036F4" w:rsidRPr="00410DA1">
        <w:rPr>
          <w:b/>
          <w:bCs/>
        </w:rPr>
        <w:t xml:space="preserve">Hemant </w:t>
      </w:r>
      <w:r w:rsidR="0022757B" w:rsidRPr="00410DA1">
        <w:rPr>
          <w:b/>
          <w:bCs/>
        </w:rPr>
        <w:t>Gohil</w:t>
      </w:r>
      <w:r w:rsidR="0022757B" w:rsidRPr="0022757B">
        <w:t xml:space="preserve"> </w:t>
      </w:r>
      <w:r w:rsidR="00410DA1">
        <w:t>(Gloucester)</w:t>
      </w:r>
      <w:r w:rsidR="00045406">
        <w:t>.</w:t>
      </w:r>
    </w:p>
    <w:p w14:paraId="56B2430D" w14:textId="77777777" w:rsidR="00CB21BA" w:rsidRDefault="00CB21BA" w:rsidP="005F7B4E">
      <w:pPr>
        <w:rPr>
          <w:rFonts w:cstheme="minorHAnsi"/>
        </w:rPr>
      </w:pPr>
    </w:p>
    <w:p w14:paraId="6C3B69FE" w14:textId="73FE4C19" w:rsidR="00F06BA9" w:rsidRPr="00D42846" w:rsidRDefault="00414CF1" w:rsidP="001169ED">
      <w:pPr>
        <w:ind w:left="720"/>
        <w:rPr>
          <w:rFonts w:cstheme="minorHAnsi"/>
        </w:rPr>
      </w:pPr>
      <w:r w:rsidRPr="002F0DC1">
        <w:rPr>
          <w:rStyle w:val="Heading1Char"/>
        </w:rPr>
        <w:t>FACTSHEETS</w:t>
      </w:r>
      <w:r w:rsidRPr="002F0DC1">
        <w:rPr>
          <w:rFonts w:ascii="Century Gothic" w:eastAsia="Times New Roman" w:hAnsi="Century Gothic" w:cstheme="minorHAnsi"/>
          <w:b/>
          <w:bCs/>
          <w:color w:val="000000"/>
          <w:bdr w:val="none" w:sz="0" w:space="0" w:color="auto" w:frame="1"/>
          <w:shd w:val="clear" w:color="auto" w:fill="FFFFFF"/>
        </w:rPr>
        <w:t xml:space="preserve"> ON </w:t>
      </w:r>
      <w:hyperlink r:id="rId21" w:history="1">
        <w:r w:rsidRPr="002F0DC1">
          <w:rPr>
            <w:rStyle w:val="Hyperlink"/>
            <w:rFonts w:ascii="Century Gothic" w:eastAsia="Times New Roman" w:hAnsi="Century Gothic" w:cstheme="minorHAnsi"/>
            <w:b/>
            <w:bCs/>
            <w:bdr w:val="none" w:sz="0" w:space="0" w:color="auto" w:frame="1"/>
            <w:shd w:val="clear" w:color="auto" w:fill="FFFFFF"/>
          </w:rPr>
          <w:t>NJAES PUBLICATIONS</w:t>
        </w:r>
      </w:hyperlink>
      <w:r w:rsidRPr="00F20432">
        <w:br/>
      </w:r>
      <w:hyperlink r:id="rId22" w:tgtFrame="_blank" w:tooltip="https://njaes.rutgers.edu/FS232/" w:history="1">
        <w:r w:rsidR="000E58AB" w:rsidRPr="000E58AB">
          <w:rPr>
            <w:rStyle w:val="Hyperlink"/>
            <w:rFonts w:cstheme="minorHAnsi"/>
          </w:rPr>
          <w:t>FS232: Diamondback Moths in the Home Garden</w:t>
        </w:r>
      </w:hyperlink>
      <w:r w:rsidR="00F06BA9">
        <w:rPr>
          <w:rFonts w:cstheme="minorHAnsi"/>
        </w:rPr>
        <w:br/>
      </w:r>
      <w:r w:rsidR="000E58AB" w:rsidRPr="000E58AB">
        <w:rPr>
          <w:rFonts w:cstheme="minorHAnsi"/>
        </w:rPr>
        <w:t>Fisher, B. and </w:t>
      </w:r>
      <w:r w:rsidR="000E58AB" w:rsidRPr="000E58AB">
        <w:rPr>
          <w:rFonts w:cstheme="minorHAnsi"/>
          <w:b/>
          <w:bCs/>
        </w:rPr>
        <w:t>Carll, R.</w:t>
      </w:r>
      <w:r w:rsidR="00F06BA9">
        <w:rPr>
          <w:rFonts w:cstheme="minorHAnsi"/>
          <w:b/>
          <w:bCs/>
          <w:color w:val="FF0000"/>
        </w:rPr>
        <w:br/>
      </w:r>
      <w:r w:rsidR="001169ED">
        <w:rPr>
          <w:sz w:val="4"/>
          <w:szCs w:val="4"/>
        </w:rPr>
        <w:br/>
      </w:r>
      <w:hyperlink r:id="rId23" w:tgtFrame="_blank" w:tooltip="https://njaes.rutgers.edu/fs759/" w:history="1">
        <w:r w:rsidR="00F06BA9" w:rsidRPr="00F06BA9">
          <w:rPr>
            <w:rStyle w:val="Hyperlink"/>
          </w:rPr>
          <w:t>FS759: Care for the Older Horse: Diet and Health (Rutgers NJAES)</w:t>
        </w:r>
      </w:hyperlink>
    </w:p>
    <w:p w14:paraId="5560A035" w14:textId="55E126A8" w:rsidR="00F06BA9" w:rsidRDefault="00F06BA9" w:rsidP="00D42846">
      <w:pPr>
        <w:ind w:left="720"/>
      </w:pPr>
      <w:r w:rsidRPr="00F06BA9">
        <w:rPr>
          <w:b/>
          <w:bCs/>
        </w:rPr>
        <w:t>Williams, C. </w:t>
      </w:r>
      <w:r w:rsidRPr="00F06BA9">
        <w:t>and </w:t>
      </w:r>
      <w:r w:rsidRPr="00F06BA9">
        <w:rPr>
          <w:b/>
          <w:bCs/>
        </w:rPr>
        <w:t>Herbst, A.</w:t>
      </w:r>
    </w:p>
    <w:p w14:paraId="33FEFFF2" w14:textId="7DBA469A" w:rsidR="00461C19" w:rsidRPr="00461C19" w:rsidRDefault="001169ED" w:rsidP="00461C19">
      <w:pPr>
        <w:ind w:left="720"/>
        <w:rPr>
          <w:rFonts w:cstheme="minorHAnsi"/>
          <w:color w:val="FF0000"/>
        </w:rPr>
      </w:pPr>
      <w:r>
        <w:rPr>
          <w:sz w:val="4"/>
          <w:szCs w:val="4"/>
        </w:rPr>
        <w:br/>
      </w:r>
      <w:hyperlink r:id="rId24" w:tgtFrame="_blank" w:tooltip="https://njaes.rutgers.edu/FS1123/" w:history="1">
        <w:r w:rsidR="00461C19" w:rsidRPr="00461C19">
          <w:rPr>
            <w:rStyle w:val="Hyperlink"/>
            <w:rFonts w:cstheme="minorHAnsi"/>
          </w:rPr>
          <w:t>FS1123: Vegetable Insect Control Recommendations for Home Gardens</w:t>
        </w:r>
      </w:hyperlink>
    </w:p>
    <w:p w14:paraId="56FB4242" w14:textId="17E76A3C" w:rsidR="00263FBF" w:rsidRPr="001169ED" w:rsidRDefault="00461C19" w:rsidP="001169ED">
      <w:pPr>
        <w:ind w:firstLine="720"/>
        <w:rPr>
          <w:rFonts w:cstheme="minorHAnsi"/>
        </w:rPr>
      </w:pPr>
      <w:r w:rsidRPr="00461C19">
        <w:rPr>
          <w:rFonts w:cstheme="minorHAnsi"/>
          <w:b/>
          <w:bCs/>
        </w:rPr>
        <w:t>Nitzsche, P.</w:t>
      </w:r>
      <w:r w:rsidRPr="00461C19">
        <w:rPr>
          <w:rFonts w:cstheme="minorHAnsi"/>
        </w:rPr>
        <w:t> and </w:t>
      </w:r>
      <w:r w:rsidRPr="00461C19">
        <w:rPr>
          <w:rFonts w:cstheme="minorHAnsi"/>
          <w:b/>
          <w:bCs/>
        </w:rPr>
        <w:t>Ghidiu, G.</w:t>
      </w:r>
    </w:p>
    <w:p w14:paraId="0029C156" w14:textId="6E3374F5" w:rsidR="00263FBF" w:rsidRPr="00115EF6" w:rsidRDefault="001169ED" w:rsidP="00D101AD">
      <w:pPr>
        <w:ind w:left="720"/>
        <w:jc w:val="center"/>
        <w:rPr>
          <w:rFonts w:cstheme="minorHAnsi"/>
          <w:b/>
        </w:rPr>
      </w:pPr>
      <w:r>
        <w:rPr>
          <w:rFonts w:cstheme="minorHAnsi"/>
          <w:i/>
          <w:sz w:val="4"/>
          <w:szCs w:val="4"/>
          <w:bdr w:val="none" w:sz="0" w:space="0" w:color="auto" w:frame="1"/>
          <w:shd w:val="clear" w:color="auto" w:fill="FFFFFF"/>
        </w:rPr>
        <w:br/>
      </w:r>
      <w:r w:rsidR="00263FBF" w:rsidRPr="00115EF6">
        <w:rPr>
          <w:rFonts w:cstheme="minorHAnsi"/>
          <w:i/>
          <w:sz w:val="22"/>
          <w:szCs w:val="22"/>
          <w:bdr w:val="none" w:sz="0" w:space="0" w:color="auto" w:frame="1"/>
          <w:shd w:val="clear" w:color="auto" w:fill="FFFFFF"/>
        </w:rPr>
        <w:t>Rutgers New Jersey Agricultural Experiment Station is an e</w:t>
      </w:r>
      <w:r w:rsidR="00263FBF" w:rsidRPr="00115EF6">
        <w:rPr>
          <w:rFonts w:cstheme="minorHAnsi"/>
          <w:i/>
          <w:sz w:val="22"/>
          <w:szCs w:val="22"/>
          <w:bdr w:val="none" w:sz="0" w:space="0" w:color="auto" w:frame="1"/>
        </w:rPr>
        <w:t>qual opportunity program provider and employer.</w:t>
      </w:r>
    </w:p>
    <w:sectPr w:rsidR="00263FBF" w:rsidRPr="00115EF6" w:rsidSect="003F49B3">
      <w:headerReference w:type="default" r:id="rId25"/>
      <w:footerReference w:type="default" r:id="rId26"/>
      <w:headerReference w:type="first" r:id="rId27"/>
      <w:footerReference w:type="first" r:id="rId28"/>
      <w:pgSz w:w="12240" w:h="15840"/>
      <w:pgMar w:top="360" w:right="1008" w:bottom="806" w:left="360" w:header="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2085F" w14:textId="77777777" w:rsidR="00AD5DE9" w:rsidRDefault="00AD5DE9" w:rsidP="00830459">
      <w:r>
        <w:separator/>
      </w:r>
    </w:p>
  </w:endnote>
  <w:endnote w:type="continuationSeparator" w:id="0">
    <w:p w14:paraId="1D53267A" w14:textId="77777777" w:rsidR="00AD5DE9" w:rsidRDefault="00AD5DE9" w:rsidP="0083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swald-Light">
    <w:altName w:val="Oswa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A4A" w14:textId="77777777" w:rsidR="00BB4032" w:rsidRDefault="00BB4032" w:rsidP="00BB4032">
    <w:pPr>
      <w:pStyle w:val="Footer"/>
    </w:pPr>
    <w:r>
      <w:rPr>
        <w:noProof/>
      </w:rPr>
      <w:drawing>
        <wp:inline distT="0" distB="0" distL="0" distR="0" wp14:anchorId="41A09B29" wp14:editId="4C2B572A">
          <wp:extent cx="7315200" cy="334682"/>
          <wp:effectExtent l="0" t="0" r="0" b="0"/>
          <wp:docPr id="1699534184" name="Picture 1699534184"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4184" name="Picture 1699534184"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4F4EDC4F" w14:textId="000FC533" w:rsidR="000954EA" w:rsidRPr="00BB4032" w:rsidRDefault="00BB4032" w:rsidP="00BB4032">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5EF3" w14:textId="38925046" w:rsidR="001C2FF4" w:rsidRDefault="001C2FF4" w:rsidP="00BB4032">
    <w:pPr>
      <w:pStyle w:val="Footer"/>
    </w:pPr>
    <w:r>
      <w:rPr>
        <w:noProof/>
      </w:rPr>
      <w:drawing>
        <wp:inline distT="0" distB="0" distL="0" distR="0" wp14:anchorId="4632997F" wp14:editId="4279EEB7">
          <wp:extent cx="7315200" cy="334682"/>
          <wp:effectExtent l="0" t="0" r="0" b="0"/>
          <wp:docPr id="1358986857" name="Picture 1358986857"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6857" name="Picture 1358986857"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3C63380D" w14:textId="38925046" w:rsidR="001C2FF4" w:rsidRPr="00BB4032" w:rsidRDefault="001C2FF4" w:rsidP="00187649">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AC090" w14:textId="77777777" w:rsidR="00AD5DE9" w:rsidRDefault="00AD5DE9" w:rsidP="00830459">
      <w:r>
        <w:separator/>
      </w:r>
    </w:p>
  </w:footnote>
  <w:footnote w:type="continuationSeparator" w:id="0">
    <w:p w14:paraId="3443BCF5" w14:textId="77777777" w:rsidR="00AD5DE9" w:rsidRDefault="00AD5DE9" w:rsidP="00830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AB69" w14:textId="74EC695E" w:rsidR="00830459" w:rsidRDefault="00830459" w:rsidP="0003205A">
    <w:pPr>
      <w:pStyle w:val="Header"/>
      <w:ind w:left="-36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6771" w14:textId="5F1EF69E" w:rsidR="001C2FF4" w:rsidRDefault="001C2FF4">
    <w:pPr>
      <w:pStyle w:val="Header"/>
    </w:pPr>
    <w:r>
      <w:rPr>
        <w:noProof/>
      </w:rPr>
      <w:drawing>
        <wp:inline distT="0" distB="0" distL="0" distR="0" wp14:anchorId="41E8065B" wp14:editId="7D2A56E6">
          <wp:extent cx="7800975" cy="1389316"/>
          <wp:effectExtent l="0" t="0" r="0" b="0"/>
          <wp:docPr id="682606254" name="Picture 682606254" descr="Rutgets - Areport from the Executive Dean of Agriculture and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6254" name="Picture 682606254" descr="Rutgets - Areport from the Executive Dean of Agriculture and Natural Resources"/>
                  <pic:cNvPicPr/>
                </pic:nvPicPr>
                <pic:blipFill>
                  <a:blip r:embed="rId1">
                    <a:extLst>
                      <a:ext uri="{28A0092B-C50C-407E-A947-70E740481C1C}">
                        <a14:useLocalDpi xmlns:a14="http://schemas.microsoft.com/office/drawing/2010/main" val="0"/>
                      </a:ext>
                    </a:extLst>
                  </a:blip>
                  <a:stretch>
                    <a:fillRect/>
                  </a:stretch>
                </pic:blipFill>
                <pic:spPr>
                  <a:xfrm>
                    <a:off x="0" y="0"/>
                    <a:ext cx="7860496" cy="1399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5"/>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5A"/>
    <w:rsid w:val="0000606B"/>
    <w:rsid w:val="00013BC2"/>
    <w:rsid w:val="0002102E"/>
    <w:rsid w:val="00021140"/>
    <w:rsid w:val="0003205A"/>
    <w:rsid w:val="00045406"/>
    <w:rsid w:val="000464F0"/>
    <w:rsid w:val="00073280"/>
    <w:rsid w:val="00095101"/>
    <w:rsid w:val="000954EA"/>
    <w:rsid w:val="00097ABD"/>
    <w:rsid w:val="000A62EC"/>
    <w:rsid w:val="000C167A"/>
    <w:rsid w:val="000C3D3C"/>
    <w:rsid w:val="000C725F"/>
    <w:rsid w:val="000D13A2"/>
    <w:rsid w:val="000D2057"/>
    <w:rsid w:val="000D3BC1"/>
    <w:rsid w:val="000E3EAF"/>
    <w:rsid w:val="000E58AB"/>
    <w:rsid w:val="001015D5"/>
    <w:rsid w:val="00101E67"/>
    <w:rsid w:val="00116711"/>
    <w:rsid w:val="001169ED"/>
    <w:rsid w:val="00140F86"/>
    <w:rsid w:val="00146182"/>
    <w:rsid w:val="00152937"/>
    <w:rsid w:val="0016096A"/>
    <w:rsid w:val="00163C39"/>
    <w:rsid w:val="00171593"/>
    <w:rsid w:val="00187649"/>
    <w:rsid w:val="00192A37"/>
    <w:rsid w:val="001960D6"/>
    <w:rsid w:val="001A7DB7"/>
    <w:rsid w:val="001C2FF4"/>
    <w:rsid w:val="001D5A27"/>
    <w:rsid w:val="001F423E"/>
    <w:rsid w:val="001F49B7"/>
    <w:rsid w:val="001F5E63"/>
    <w:rsid w:val="002036F4"/>
    <w:rsid w:val="002143C7"/>
    <w:rsid w:val="0022757B"/>
    <w:rsid w:val="00240847"/>
    <w:rsid w:val="00254361"/>
    <w:rsid w:val="00262801"/>
    <w:rsid w:val="002636F9"/>
    <w:rsid w:val="00263FBF"/>
    <w:rsid w:val="0026585D"/>
    <w:rsid w:val="002671AC"/>
    <w:rsid w:val="0026762B"/>
    <w:rsid w:val="002950BD"/>
    <w:rsid w:val="002A0077"/>
    <w:rsid w:val="002B6B3E"/>
    <w:rsid w:val="002B7F1D"/>
    <w:rsid w:val="002C4A5B"/>
    <w:rsid w:val="002D2111"/>
    <w:rsid w:val="002E0040"/>
    <w:rsid w:val="003210A8"/>
    <w:rsid w:val="00342E04"/>
    <w:rsid w:val="003575B4"/>
    <w:rsid w:val="0036042A"/>
    <w:rsid w:val="00364993"/>
    <w:rsid w:val="003713F0"/>
    <w:rsid w:val="0037644C"/>
    <w:rsid w:val="00383265"/>
    <w:rsid w:val="003868DE"/>
    <w:rsid w:val="003A2764"/>
    <w:rsid w:val="003C06FC"/>
    <w:rsid w:val="003C4126"/>
    <w:rsid w:val="003C6560"/>
    <w:rsid w:val="003C6571"/>
    <w:rsid w:val="003E4D3D"/>
    <w:rsid w:val="003E4F37"/>
    <w:rsid w:val="003F059E"/>
    <w:rsid w:val="003F17BC"/>
    <w:rsid w:val="003F49B3"/>
    <w:rsid w:val="0040158A"/>
    <w:rsid w:val="00410DA1"/>
    <w:rsid w:val="00414CF1"/>
    <w:rsid w:val="00415345"/>
    <w:rsid w:val="004263A3"/>
    <w:rsid w:val="00454630"/>
    <w:rsid w:val="00461C19"/>
    <w:rsid w:val="00461D51"/>
    <w:rsid w:val="00463AF0"/>
    <w:rsid w:val="004A4D12"/>
    <w:rsid w:val="004B4075"/>
    <w:rsid w:val="004E1B54"/>
    <w:rsid w:val="00500FF5"/>
    <w:rsid w:val="00501398"/>
    <w:rsid w:val="005078CF"/>
    <w:rsid w:val="00507B60"/>
    <w:rsid w:val="00516877"/>
    <w:rsid w:val="00517BA1"/>
    <w:rsid w:val="005219F4"/>
    <w:rsid w:val="00550B5F"/>
    <w:rsid w:val="00553537"/>
    <w:rsid w:val="0055612D"/>
    <w:rsid w:val="0057476C"/>
    <w:rsid w:val="00575AAE"/>
    <w:rsid w:val="00587FEC"/>
    <w:rsid w:val="00592926"/>
    <w:rsid w:val="005C1DFA"/>
    <w:rsid w:val="005D2AA2"/>
    <w:rsid w:val="005F7B4E"/>
    <w:rsid w:val="00606B5F"/>
    <w:rsid w:val="00607181"/>
    <w:rsid w:val="006248F5"/>
    <w:rsid w:val="006343B4"/>
    <w:rsid w:val="00654F02"/>
    <w:rsid w:val="006569DB"/>
    <w:rsid w:val="006758CE"/>
    <w:rsid w:val="0068281B"/>
    <w:rsid w:val="00685DC2"/>
    <w:rsid w:val="006B75CB"/>
    <w:rsid w:val="006C276E"/>
    <w:rsid w:val="006E6556"/>
    <w:rsid w:val="00702B37"/>
    <w:rsid w:val="007404C4"/>
    <w:rsid w:val="0074314F"/>
    <w:rsid w:val="007640AE"/>
    <w:rsid w:val="00764267"/>
    <w:rsid w:val="0078461C"/>
    <w:rsid w:val="00792128"/>
    <w:rsid w:val="00795205"/>
    <w:rsid w:val="00795ABD"/>
    <w:rsid w:val="00797515"/>
    <w:rsid w:val="007A5E34"/>
    <w:rsid w:val="007D249B"/>
    <w:rsid w:val="007D38B1"/>
    <w:rsid w:val="007F1A0B"/>
    <w:rsid w:val="00817D2E"/>
    <w:rsid w:val="00823010"/>
    <w:rsid w:val="008262DD"/>
    <w:rsid w:val="00830459"/>
    <w:rsid w:val="008757EC"/>
    <w:rsid w:val="008D0F0B"/>
    <w:rsid w:val="008D3494"/>
    <w:rsid w:val="008F0BD6"/>
    <w:rsid w:val="008F7435"/>
    <w:rsid w:val="00901668"/>
    <w:rsid w:val="0090755A"/>
    <w:rsid w:val="009130FC"/>
    <w:rsid w:val="00932049"/>
    <w:rsid w:val="00941B2B"/>
    <w:rsid w:val="009473FF"/>
    <w:rsid w:val="0095615D"/>
    <w:rsid w:val="00993129"/>
    <w:rsid w:val="009A6E84"/>
    <w:rsid w:val="009C1036"/>
    <w:rsid w:val="009C39BF"/>
    <w:rsid w:val="009F3CD1"/>
    <w:rsid w:val="009F74AE"/>
    <w:rsid w:val="00A22692"/>
    <w:rsid w:val="00A35258"/>
    <w:rsid w:val="00A3558E"/>
    <w:rsid w:val="00A462A1"/>
    <w:rsid w:val="00A53877"/>
    <w:rsid w:val="00A57113"/>
    <w:rsid w:val="00A6034E"/>
    <w:rsid w:val="00A67D78"/>
    <w:rsid w:val="00A7560B"/>
    <w:rsid w:val="00A8648F"/>
    <w:rsid w:val="00A870D5"/>
    <w:rsid w:val="00A92362"/>
    <w:rsid w:val="00AA3BD9"/>
    <w:rsid w:val="00AA75EA"/>
    <w:rsid w:val="00AB1E25"/>
    <w:rsid w:val="00AB3B0E"/>
    <w:rsid w:val="00AB51BE"/>
    <w:rsid w:val="00AD5DE9"/>
    <w:rsid w:val="00AE4A7C"/>
    <w:rsid w:val="00AE6E87"/>
    <w:rsid w:val="00B10DE3"/>
    <w:rsid w:val="00B25C43"/>
    <w:rsid w:val="00B31CE2"/>
    <w:rsid w:val="00B73FAE"/>
    <w:rsid w:val="00BA3631"/>
    <w:rsid w:val="00BB2958"/>
    <w:rsid w:val="00BB4032"/>
    <w:rsid w:val="00C02E30"/>
    <w:rsid w:val="00C04729"/>
    <w:rsid w:val="00C07993"/>
    <w:rsid w:val="00C17A00"/>
    <w:rsid w:val="00C212EE"/>
    <w:rsid w:val="00C3349D"/>
    <w:rsid w:val="00C355A8"/>
    <w:rsid w:val="00C37823"/>
    <w:rsid w:val="00C42BF6"/>
    <w:rsid w:val="00C70692"/>
    <w:rsid w:val="00C71BD0"/>
    <w:rsid w:val="00C73AF5"/>
    <w:rsid w:val="00C77298"/>
    <w:rsid w:val="00C9089B"/>
    <w:rsid w:val="00CA30B6"/>
    <w:rsid w:val="00CB21BA"/>
    <w:rsid w:val="00CD374D"/>
    <w:rsid w:val="00CE0C1E"/>
    <w:rsid w:val="00CE2FEC"/>
    <w:rsid w:val="00CE3382"/>
    <w:rsid w:val="00CF28E6"/>
    <w:rsid w:val="00CF2BA2"/>
    <w:rsid w:val="00D06A0B"/>
    <w:rsid w:val="00D101AD"/>
    <w:rsid w:val="00D33B0E"/>
    <w:rsid w:val="00D42846"/>
    <w:rsid w:val="00D56DB7"/>
    <w:rsid w:val="00DA0F9D"/>
    <w:rsid w:val="00DE46B2"/>
    <w:rsid w:val="00E20BA9"/>
    <w:rsid w:val="00E42183"/>
    <w:rsid w:val="00E61427"/>
    <w:rsid w:val="00E754F3"/>
    <w:rsid w:val="00E81DAD"/>
    <w:rsid w:val="00EA34B2"/>
    <w:rsid w:val="00EA3D20"/>
    <w:rsid w:val="00EA5D5C"/>
    <w:rsid w:val="00EA7140"/>
    <w:rsid w:val="00EB047A"/>
    <w:rsid w:val="00ED3621"/>
    <w:rsid w:val="00ED3F7B"/>
    <w:rsid w:val="00ED7F08"/>
    <w:rsid w:val="00EE3FEA"/>
    <w:rsid w:val="00EE7642"/>
    <w:rsid w:val="00EF1EA3"/>
    <w:rsid w:val="00F00D6D"/>
    <w:rsid w:val="00F04B73"/>
    <w:rsid w:val="00F065DD"/>
    <w:rsid w:val="00F06BA9"/>
    <w:rsid w:val="00F125F1"/>
    <w:rsid w:val="00F24559"/>
    <w:rsid w:val="00F27BEB"/>
    <w:rsid w:val="00F54BA5"/>
    <w:rsid w:val="00F60077"/>
    <w:rsid w:val="00F65396"/>
    <w:rsid w:val="00FB10CD"/>
    <w:rsid w:val="00FB21C3"/>
    <w:rsid w:val="00FC375D"/>
    <w:rsid w:val="00FC7D30"/>
    <w:rsid w:val="00FE18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A8EB"/>
  <w15:chartTrackingRefBased/>
  <w15:docId w15:val="{B40C1A8D-B82B-0A47-B134-A37BBA0D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46B2"/>
    <w:pPr>
      <w:keepNext/>
      <w:keepLines/>
      <w:spacing w:before="240"/>
      <w:outlineLvl w:val="0"/>
    </w:pPr>
    <w:rPr>
      <w:rFonts w:ascii="Century Gothic" w:eastAsiaTheme="majorEastAsia" w:hAnsi="Century Gothic" w:cstheme="majorBidi"/>
      <w:b/>
      <w:szCs w:val="32"/>
    </w:rPr>
  </w:style>
  <w:style w:type="paragraph" w:styleId="Heading2">
    <w:name w:val="heading 2"/>
    <w:basedOn w:val="Normal"/>
    <w:next w:val="Normal"/>
    <w:link w:val="Heading2Char"/>
    <w:uiPriority w:val="9"/>
    <w:unhideWhenUsed/>
    <w:qFormat/>
    <w:rsid w:val="00F600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459"/>
    <w:pPr>
      <w:tabs>
        <w:tab w:val="center" w:pos="4680"/>
        <w:tab w:val="right" w:pos="9360"/>
      </w:tabs>
    </w:pPr>
  </w:style>
  <w:style w:type="character" w:customStyle="1" w:styleId="HeaderChar">
    <w:name w:val="Header Char"/>
    <w:basedOn w:val="DefaultParagraphFont"/>
    <w:link w:val="Header"/>
    <w:uiPriority w:val="99"/>
    <w:rsid w:val="00830459"/>
  </w:style>
  <w:style w:type="paragraph" w:styleId="Footer">
    <w:name w:val="footer"/>
    <w:basedOn w:val="Normal"/>
    <w:link w:val="FooterChar"/>
    <w:uiPriority w:val="99"/>
    <w:unhideWhenUsed/>
    <w:rsid w:val="00830459"/>
    <w:pPr>
      <w:tabs>
        <w:tab w:val="center" w:pos="4680"/>
        <w:tab w:val="right" w:pos="9360"/>
      </w:tabs>
    </w:pPr>
  </w:style>
  <w:style w:type="character" w:customStyle="1" w:styleId="FooterChar">
    <w:name w:val="Footer Char"/>
    <w:basedOn w:val="DefaultParagraphFont"/>
    <w:link w:val="Footer"/>
    <w:uiPriority w:val="99"/>
    <w:rsid w:val="00830459"/>
  </w:style>
  <w:style w:type="paragraph" w:customStyle="1" w:styleId="BodyCopyCondensed">
    <w:name w:val="Body Copy Condensed"/>
    <w:basedOn w:val="Normal"/>
    <w:uiPriority w:val="99"/>
    <w:rsid w:val="001F49B7"/>
    <w:pPr>
      <w:autoSpaceDE w:val="0"/>
      <w:autoSpaceDN w:val="0"/>
      <w:adjustRightInd w:val="0"/>
      <w:spacing w:before="72" w:line="288" w:lineRule="auto"/>
      <w:textAlignment w:val="center"/>
    </w:pPr>
    <w:rPr>
      <w:rFonts w:ascii="Oswald-Light" w:eastAsiaTheme="minorHAnsi" w:hAnsi="Oswald-Light" w:cs="Oswald-Light"/>
      <w:color w:val="000000"/>
      <w:sz w:val="22"/>
      <w:szCs w:val="22"/>
    </w:rPr>
  </w:style>
  <w:style w:type="character" w:styleId="Hyperlink">
    <w:name w:val="Hyperlink"/>
    <w:basedOn w:val="DefaultParagraphFont"/>
    <w:uiPriority w:val="99"/>
    <w:unhideWhenUsed/>
    <w:rsid w:val="000954EA"/>
    <w:rPr>
      <w:color w:val="0563C1" w:themeColor="hyperlink"/>
      <w:u w:val="single"/>
    </w:rPr>
  </w:style>
  <w:style w:type="character" w:customStyle="1" w:styleId="UnresolvedMention1">
    <w:name w:val="Unresolved Mention1"/>
    <w:basedOn w:val="DefaultParagraphFont"/>
    <w:uiPriority w:val="99"/>
    <w:rsid w:val="000954EA"/>
    <w:rPr>
      <w:color w:val="605E5C"/>
      <w:shd w:val="clear" w:color="auto" w:fill="E1DFDD"/>
    </w:rPr>
  </w:style>
  <w:style w:type="character" w:styleId="FollowedHyperlink">
    <w:name w:val="FollowedHyperlink"/>
    <w:basedOn w:val="DefaultParagraphFont"/>
    <w:uiPriority w:val="99"/>
    <w:semiHidden/>
    <w:unhideWhenUsed/>
    <w:rsid w:val="00C04729"/>
    <w:rPr>
      <w:color w:val="954F72" w:themeColor="followedHyperlink"/>
      <w:u w:val="single"/>
    </w:rPr>
  </w:style>
  <w:style w:type="character" w:customStyle="1" w:styleId="Heading1Char">
    <w:name w:val="Heading 1 Char"/>
    <w:basedOn w:val="DefaultParagraphFont"/>
    <w:link w:val="Heading1"/>
    <w:uiPriority w:val="9"/>
    <w:rsid w:val="00DE46B2"/>
    <w:rPr>
      <w:rFonts w:ascii="Century Gothic" w:eastAsiaTheme="majorEastAsia" w:hAnsi="Century Gothic" w:cstheme="majorBidi"/>
      <w:b/>
      <w:szCs w:val="32"/>
    </w:rPr>
  </w:style>
  <w:style w:type="character" w:customStyle="1" w:styleId="Heading2Char">
    <w:name w:val="Heading 2 Char"/>
    <w:basedOn w:val="DefaultParagraphFont"/>
    <w:link w:val="Heading2"/>
    <w:uiPriority w:val="9"/>
    <w:rsid w:val="00F6007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6569DB"/>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6569DB"/>
    <w:pPr>
      <w:spacing w:before="100" w:beforeAutospacing="1" w:after="100" w:afterAutospacing="1"/>
    </w:pPr>
    <w:rPr>
      <w:rFonts w:ascii="Times New Roman" w:eastAsia="Times New Roman" w:hAnsi="Times New Roman" w:cs="Times New Roman"/>
    </w:rPr>
  </w:style>
  <w:style w:type="paragraph" w:customStyle="1" w:styleId="xxmsonormal">
    <w:name w:val="x_xmsonormal"/>
    <w:basedOn w:val="Normal"/>
    <w:rsid w:val="006569D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E4F37"/>
    <w:rPr>
      <w:b/>
      <w:bCs/>
    </w:rPr>
  </w:style>
  <w:style w:type="character" w:styleId="UnresolvedMention">
    <w:name w:val="Unresolved Mention"/>
    <w:basedOn w:val="DefaultParagraphFont"/>
    <w:uiPriority w:val="99"/>
    <w:semiHidden/>
    <w:unhideWhenUsed/>
    <w:rsid w:val="00097ABD"/>
    <w:rPr>
      <w:color w:val="605E5C"/>
      <w:shd w:val="clear" w:color="auto" w:fill="E1DFDD"/>
    </w:rPr>
  </w:style>
  <w:style w:type="paragraph" w:styleId="NormalWeb">
    <w:name w:val="Normal (Web)"/>
    <w:basedOn w:val="Normal"/>
    <w:uiPriority w:val="99"/>
    <w:semiHidden/>
    <w:unhideWhenUsed/>
    <w:rsid w:val="000464F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77200">
      <w:bodyDiv w:val="1"/>
      <w:marLeft w:val="0"/>
      <w:marRight w:val="0"/>
      <w:marTop w:val="0"/>
      <w:marBottom w:val="0"/>
      <w:divBdr>
        <w:top w:val="none" w:sz="0" w:space="0" w:color="auto"/>
        <w:left w:val="none" w:sz="0" w:space="0" w:color="auto"/>
        <w:bottom w:val="none" w:sz="0" w:space="0" w:color="auto"/>
        <w:right w:val="none" w:sz="0" w:space="0" w:color="auto"/>
      </w:divBdr>
      <w:divsChild>
        <w:div w:id="553124616">
          <w:marLeft w:val="0"/>
          <w:marRight w:val="0"/>
          <w:marTop w:val="0"/>
          <w:marBottom w:val="160"/>
          <w:divBdr>
            <w:top w:val="none" w:sz="0" w:space="0" w:color="auto"/>
            <w:left w:val="none" w:sz="0" w:space="0" w:color="auto"/>
            <w:bottom w:val="none" w:sz="0" w:space="0" w:color="auto"/>
            <w:right w:val="none" w:sz="0" w:space="0" w:color="auto"/>
          </w:divBdr>
        </w:div>
        <w:div w:id="1586383180">
          <w:marLeft w:val="0"/>
          <w:marRight w:val="0"/>
          <w:marTop w:val="0"/>
          <w:marBottom w:val="160"/>
          <w:divBdr>
            <w:top w:val="none" w:sz="0" w:space="0" w:color="auto"/>
            <w:left w:val="none" w:sz="0" w:space="0" w:color="auto"/>
            <w:bottom w:val="none" w:sz="0" w:space="0" w:color="auto"/>
            <w:right w:val="none" w:sz="0" w:space="0" w:color="auto"/>
          </w:divBdr>
        </w:div>
        <w:div w:id="132255042">
          <w:marLeft w:val="0"/>
          <w:marRight w:val="0"/>
          <w:marTop w:val="0"/>
          <w:marBottom w:val="160"/>
          <w:divBdr>
            <w:top w:val="none" w:sz="0" w:space="0" w:color="auto"/>
            <w:left w:val="none" w:sz="0" w:space="0" w:color="auto"/>
            <w:bottom w:val="none" w:sz="0" w:space="0" w:color="auto"/>
            <w:right w:val="none" w:sz="0" w:space="0" w:color="auto"/>
          </w:divBdr>
        </w:div>
      </w:divsChild>
    </w:div>
    <w:div w:id="889927654">
      <w:bodyDiv w:val="1"/>
      <w:marLeft w:val="0"/>
      <w:marRight w:val="0"/>
      <w:marTop w:val="0"/>
      <w:marBottom w:val="0"/>
      <w:divBdr>
        <w:top w:val="none" w:sz="0" w:space="0" w:color="auto"/>
        <w:left w:val="none" w:sz="0" w:space="0" w:color="auto"/>
        <w:bottom w:val="none" w:sz="0" w:space="0" w:color="auto"/>
        <w:right w:val="none" w:sz="0" w:space="0" w:color="auto"/>
      </w:divBdr>
      <w:divsChild>
        <w:div w:id="1717969452">
          <w:marLeft w:val="0"/>
          <w:marRight w:val="0"/>
          <w:marTop w:val="0"/>
          <w:marBottom w:val="160"/>
          <w:divBdr>
            <w:top w:val="none" w:sz="0" w:space="0" w:color="auto"/>
            <w:left w:val="none" w:sz="0" w:space="0" w:color="auto"/>
            <w:bottom w:val="none" w:sz="0" w:space="0" w:color="auto"/>
            <w:right w:val="none" w:sz="0" w:space="0" w:color="auto"/>
          </w:divBdr>
        </w:div>
        <w:div w:id="2087918555">
          <w:marLeft w:val="0"/>
          <w:marRight w:val="0"/>
          <w:marTop w:val="0"/>
          <w:marBottom w:val="160"/>
          <w:divBdr>
            <w:top w:val="none" w:sz="0" w:space="0" w:color="auto"/>
            <w:left w:val="none" w:sz="0" w:space="0" w:color="auto"/>
            <w:bottom w:val="none" w:sz="0" w:space="0" w:color="auto"/>
            <w:right w:val="none" w:sz="0" w:space="0" w:color="auto"/>
          </w:divBdr>
        </w:div>
        <w:div w:id="838077329">
          <w:marLeft w:val="0"/>
          <w:marRight w:val="0"/>
          <w:marTop w:val="0"/>
          <w:marBottom w:val="160"/>
          <w:divBdr>
            <w:top w:val="none" w:sz="0" w:space="0" w:color="auto"/>
            <w:left w:val="none" w:sz="0" w:space="0" w:color="auto"/>
            <w:bottom w:val="none" w:sz="0" w:space="0" w:color="auto"/>
            <w:right w:val="none" w:sz="0" w:space="0" w:color="auto"/>
          </w:divBdr>
        </w:div>
      </w:divsChild>
    </w:div>
    <w:div w:id="1046295415">
      <w:bodyDiv w:val="1"/>
      <w:marLeft w:val="0"/>
      <w:marRight w:val="0"/>
      <w:marTop w:val="0"/>
      <w:marBottom w:val="0"/>
      <w:divBdr>
        <w:top w:val="none" w:sz="0" w:space="0" w:color="auto"/>
        <w:left w:val="none" w:sz="0" w:space="0" w:color="auto"/>
        <w:bottom w:val="none" w:sz="0" w:space="0" w:color="auto"/>
        <w:right w:val="none" w:sz="0" w:space="0" w:color="auto"/>
      </w:divBdr>
      <w:divsChild>
        <w:div w:id="1530214401">
          <w:marLeft w:val="0"/>
          <w:marRight w:val="0"/>
          <w:marTop w:val="0"/>
          <w:marBottom w:val="0"/>
          <w:divBdr>
            <w:top w:val="none" w:sz="0" w:space="0" w:color="auto"/>
            <w:left w:val="none" w:sz="0" w:space="0" w:color="auto"/>
            <w:bottom w:val="none" w:sz="0" w:space="0" w:color="auto"/>
            <w:right w:val="none" w:sz="0" w:space="0" w:color="auto"/>
          </w:divBdr>
        </w:div>
        <w:div w:id="413163717">
          <w:marLeft w:val="0"/>
          <w:marRight w:val="0"/>
          <w:marTop w:val="0"/>
          <w:marBottom w:val="0"/>
          <w:divBdr>
            <w:top w:val="none" w:sz="0" w:space="0" w:color="auto"/>
            <w:left w:val="none" w:sz="0" w:space="0" w:color="auto"/>
            <w:bottom w:val="none" w:sz="0" w:space="0" w:color="auto"/>
            <w:right w:val="none" w:sz="0" w:space="0" w:color="auto"/>
          </w:divBdr>
        </w:div>
        <w:div w:id="2001686726">
          <w:marLeft w:val="0"/>
          <w:marRight w:val="0"/>
          <w:marTop w:val="0"/>
          <w:marBottom w:val="0"/>
          <w:divBdr>
            <w:top w:val="none" w:sz="0" w:space="0" w:color="auto"/>
            <w:left w:val="none" w:sz="0" w:space="0" w:color="auto"/>
            <w:bottom w:val="none" w:sz="0" w:space="0" w:color="auto"/>
            <w:right w:val="none" w:sz="0" w:space="0" w:color="auto"/>
          </w:divBdr>
        </w:div>
        <w:div w:id="1564757103">
          <w:marLeft w:val="0"/>
          <w:marRight w:val="0"/>
          <w:marTop w:val="0"/>
          <w:marBottom w:val="0"/>
          <w:divBdr>
            <w:top w:val="none" w:sz="0" w:space="0" w:color="auto"/>
            <w:left w:val="none" w:sz="0" w:space="0" w:color="auto"/>
            <w:bottom w:val="none" w:sz="0" w:space="0" w:color="auto"/>
            <w:right w:val="none" w:sz="0" w:space="0" w:color="auto"/>
          </w:divBdr>
        </w:div>
        <w:div w:id="1326515450">
          <w:marLeft w:val="0"/>
          <w:marRight w:val="0"/>
          <w:marTop w:val="0"/>
          <w:marBottom w:val="0"/>
          <w:divBdr>
            <w:top w:val="none" w:sz="0" w:space="0" w:color="auto"/>
            <w:left w:val="none" w:sz="0" w:space="0" w:color="auto"/>
            <w:bottom w:val="none" w:sz="0" w:space="0" w:color="auto"/>
            <w:right w:val="none" w:sz="0" w:space="0" w:color="auto"/>
          </w:divBdr>
        </w:div>
        <w:div w:id="1661076905">
          <w:marLeft w:val="0"/>
          <w:marRight w:val="0"/>
          <w:marTop w:val="0"/>
          <w:marBottom w:val="0"/>
          <w:divBdr>
            <w:top w:val="none" w:sz="0" w:space="0" w:color="auto"/>
            <w:left w:val="none" w:sz="0" w:space="0" w:color="auto"/>
            <w:bottom w:val="none" w:sz="0" w:space="0" w:color="auto"/>
            <w:right w:val="none" w:sz="0" w:space="0" w:color="auto"/>
          </w:divBdr>
        </w:div>
        <w:div w:id="820998720">
          <w:marLeft w:val="0"/>
          <w:marRight w:val="0"/>
          <w:marTop w:val="0"/>
          <w:marBottom w:val="0"/>
          <w:divBdr>
            <w:top w:val="none" w:sz="0" w:space="0" w:color="auto"/>
            <w:left w:val="none" w:sz="0" w:space="0" w:color="auto"/>
            <w:bottom w:val="none" w:sz="0" w:space="0" w:color="auto"/>
            <w:right w:val="none" w:sz="0" w:space="0" w:color="auto"/>
          </w:divBdr>
        </w:div>
        <w:div w:id="911618555">
          <w:marLeft w:val="0"/>
          <w:marRight w:val="0"/>
          <w:marTop w:val="0"/>
          <w:marBottom w:val="0"/>
          <w:divBdr>
            <w:top w:val="none" w:sz="0" w:space="0" w:color="auto"/>
            <w:left w:val="none" w:sz="0" w:space="0" w:color="auto"/>
            <w:bottom w:val="none" w:sz="0" w:space="0" w:color="auto"/>
            <w:right w:val="none" w:sz="0" w:space="0" w:color="auto"/>
          </w:divBdr>
        </w:div>
        <w:div w:id="1996226764">
          <w:marLeft w:val="0"/>
          <w:marRight w:val="0"/>
          <w:marTop w:val="0"/>
          <w:marBottom w:val="0"/>
          <w:divBdr>
            <w:top w:val="none" w:sz="0" w:space="0" w:color="auto"/>
            <w:left w:val="none" w:sz="0" w:space="0" w:color="auto"/>
            <w:bottom w:val="none" w:sz="0" w:space="0" w:color="auto"/>
            <w:right w:val="none" w:sz="0" w:space="0" w:color="auto"/>
          </w:divBdr>
        </w:div>
        <w:div w:id="661393631">
          <w:marLeft w:val="0"/>
          <w:marRight w:val="0"/>
          <w:marTop w:val="0"/>
          <w:marBottom w:val="0"/>
          <w:divBdr>
            <w:top w:val="none" w:sz="0" w:space="0" w:color="auto"/>
            <w:left w:val="none" w:sz="0" w:space="0" w:color="auto"/>
            <w:bottom w:val="none" w:sz="0" w:space="0" w:color="auto"/>
            <w:right w:val="none" w:sz="0" w:space="0" w:color="auto"/>
          </w:divBdr>
        </w:div>
        <w:div w:id="1031299728">
          <w:marLeft w:val="0"/>
          <w:marRight w:val="0"/>
          <w:marTop w:val="0"/>
          <w:marBottom w:val="0"/>
          <w:divBdr>
            <w:top w:val="none" w:sz="0" w:space="0" w:color="auto"/>
            <w:left w:val="none" w:sz="0" w:space="0" w:color="auto"/>
            <w:bottom w:val="none" w:sz="0" w:space="0" w:color="auto"/>
            <w:right w:val="none" w:sz="0" w:space="0" w:color="auto"/>
          </w:divBdr>
        </w:div>
        <w:div w:id="1533805097">
          <w:marLeft w:val="0"/>
          <w:marRight w:val="0"/>
          <w:marTop w:val="0"/>
          <w:marBottom w:val="0"/>
          <w:divBdr>
            <w:top w:val="none" w:sz="0" w:space="0" w:color="auto"/>
            <w:left w:val="none" w:sz="0" w:space="0" w:color="auto"/>
            <w:bottom w:val="none" w:sz="0" w:space="0" w:color="auto"/>
            <w:right w:val="none" w:sz="0" w:space="0" w:color="auto"/>
          </w:divBdr>
        </w:div>
        <w:div w:id="1963804929">
          <w:marLeft w:val="0"/>
          <w:marRight w:val="0"/>
          <w:marTop w:val="0"/>
          <w:marBottom w:val="0"/>
          <w:divBdr>
            <w:top w:val="none" w:sz="0" w:space="0" w:color="auto"/>
            <w:left w:val="none" w:sz="0" w:space="0" w:color="auto"/>
            <w:bottom w:val="none" w:sz="0" w:space="0" w:color="auto"/>
            <w:right w:val="none" w:sz="0" w:space="0" w:color="auto"/>
          </w:divBdr>
        </w:div>
      </w:divsChild>
    </w:div>
    <w:div w:id="1072004391">
      <w:bodyDiv w:val="1"/>
      <w:marLeft w:val="0"/>
      <w:marRight w:val="0"/>
      <w:marTop w:val="0"/>
      <w:marBottom w:val="0"/>
      <w:divBdr>
        <w:top w:val="none" w:sz="0" w:space="0" w:color="auto"/>
        <w:left w:val="none" w:sz="0" w:space="0" w:color="auto"/>
        <w:bottom w:val="none" w:sz="0" w:space="0" w:color="auto"/>
        <w:right w:val="none" w:sz="0" w:space="0" w:color="auto"/>
      </w:divBdr>
      <w:divsChild>
        <w:div w:id="1939828101">
          <w:marLeft w:val="0"/>
          <w:marRight w:val="0"/>
          <w:marTop w:val="0"/>
          <w:marBottom w:val="160"/>
          <w:divBdr>
            <w:top w:val="none" w:sz="0" w:space="0" w:color="auto"/>
            <w:left w:val="none" w:sz="0" w:space="0" w:color="auto"/>
            <w:bottom w:val="none" w:sz="0" w:space="0" w:color="auto"/>
            <w:right w:val="none" w:sz="0" w:space="0" w:color="auto"/>
          </w:divBdr>
        </w:div>
        <w:div w:id="795100802">
          <w:marLeft w:val="0"/>
          <w:marRight w:val="0"/>
          <w:marTop w:val="0"/>
          <w:marBottom w:val="160"/>
          <w:divBdr>
            <w:top w:val="none" w:sz="0" w:space="0" w:color="auto"/>
            <w:left w:val="none" w:sz="0" w:space="0" w:color="auto"/>
            <w:bottom w:val="none" w:sz="0" w:space="0" w:color="auto"/>
            <w:right w:val="none" w:sz="0" w:space="0" w:color="auto"/>
          </w:divBdr>
        </w:div>
        <w:div w:id="2141456499">
          <w:marLeft w:val="0"/>
          <w:marRight w:val="0"/>
          <w:marTop w:val="0"/>
          <w:marBottom w:val="160"/>
          <w:divBdr>
            <w:top w:val="none" w:sz="0" w:space="0" w:color="auto"/>
            <w:left w:val="none" w:sz="0" w:space="0" w:color="auto"/>
            <w:bottom w:val="none" w:sz="0" w:space="0" w:color="auto"/>
            <w:right w:val="none" w:sz="0" w:space="0" w:color="auto"/>
          </w:divBdr>
        </w:div>
      </w:divsChild>
    </w:div>
    <w:div w:id="1074624132">
      <w:bodyDiv w:val="1"/>
      <w:marLeft w:val="0"/>
      <w:marRight w:val="0"/>
      <w:marTop w:val="0"/>
      <w:marBottom w:val="0"/>
      <w:divBdr>
        <w:top w:val="none" w:sz="0" w:space="0" w:color="auto"/>
        <w:left w:val="none" w:sz="0" w:space="0" w:color="auto"/>
        <w:bottom w:val="none" w:sz="0" w:space="0" w:color="auto"/>
        <w:right w:val="none" w:sz="0" w:space="0" w:color="auto"/>
      </w:divBdr>
      <w:divsChild>
        <w:div w:id="1774354287">
          <w:marLeft w:val="0"/>
          <w:marRight w:val="0"/>
          <w:marTop w:val="0"/>
          <w:marBottom w:val="0"/>
          <w:divBdr>
            <w:top w:val="none" w:sz="0" w:space="0" w:color="auto"/>
            <w:left w:val="none" w:sz="0" w:space="0" w:color="auto"/>
            <w:bottom w:val="none" w:sz="0" w:space="0" w:color="auto"/>
            <w:right w:val="none" w:sz="0" w:space="0" w:color="auto"/>
          </w:divBdr>
        </w:div>
      </w:divsChild>
    </w:div>
    <w:div w:id="12186686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295">
          <w:marLeft w:val="0"/>
          <w:marRight w:val="0"/>
          <w:marTop w:val="0"/>
          <w:marBottom w:val="160"/>
          <w:divBdr>
            <w:top w:val="none" w:sz="0" w:space="0" w:color="auto"/>
            <w:left w:val="none" w:sz="0" w:space="0" w:color="auto"/>
            <w:bottom w:val="none" w:sz="0" w:space="0" w:color="auto"/>
            <w:right w:val="none" w:sz="0" w:space="0" w:color="auto"/>
          </w:divBdr>
        </w:div>
        <w:div w:id="1453599277">
          <w:marLeft w:val="0"/>
          <w:marRight w:val="0"/>
          <w:marTop w:val="0"/>
          <w:marBottom w:val="160"/>
          <w:divBdr>
            <w:top w:val="none" w:sz="0" w:space="0" w:color="auto"/>
            <w:left w:val="none" w:sz="0" w:space="0" w:color="auto"/>
            <w:bottom w:val="none" w:sz="0" w:space="0" w:color="auto"/>
            <w:right w:val="none" w:sz="0" w:space="0" w:color="auto"/>
          </w:divBdr>
        </w:div>
        <w:div w:id="155727000">
          <w:marLeft w:val="0"/>
          <w:marRight w:val="0"/>
          <w:marTop w:val="0"/>
          <w:marBottom w:val="160"/>
          <w:divBdr>
            <w:top w:val="none" w:sz="0" w:space="0" w:color="auto"/>
            <w:left w:val="none" w:sz="0" w:space="0" w:color="auto"/>
            <w:bottom w:val="none" w:sz="0" w:space="0" w:color="auto"/>
            <w:right w:val="none" w:sz="0" w:space="0" w:color="auto"/>
          </w:divBdr>
        </w:div>
      </w:divsChild>
    </w:div>
    <w:div w:id="1235049717">
      <w:bodyDiv w:val="1"/>
      <w:marLeft w:val="0"/>
      <w:marRight w:val="0"/>
      <w:marTop w:val="0"/>
      <w:marBottom w:val="0"/>
      <w:divBdr>
        <w:top w:val="none" w:sz="0" w:space="0" w:color="auto"/>
        <w:left w:val="none" w:sz="0" w:space="0" w:color="auto"/>
        <w:bottom w:val="none" w:sz="0" w:space="0" w:color="auto"/>
        <w:right w:val="none" w:sz="0" w:space="0" w:color="auto"/>
      </w:divBdr>
      <w:divsChild>
        <w:div w:id="931204659">
          <w:marLeft w:val="0"/>
          <w:marRight w:val="0"/>
          <w:marTop w:val="0"/>
          <w:marBottom w:val="0"/>
          <w:divBdr>
            <w:top w:val="none" w:sz="0" w:space="0" w:color="auto"/>
            <w:left w:val="none" w:sz="0" w:space="0" w:color="auto"/>
            <w:bottom w:val="none" w:sz="0" w:space="0" w:color="auto"/>
            <w:right w:val="none" w:sz="0" w:space="0" w:color="auto"/>
          </w:divBdr>
        </w:div>
        <w:div w:id="1173032858">
          <w:marLeft w:val="0"/>
          <w:marRight w:val="0"/>
          <w:marTop w:val="0"/>
          <w:marBottom w:val="0"/>
          <w:divBdr>
            <w:top w:val="none" w:sz="0" w:space="0" w:color="auto"/>
            <w:left w:val="none" w:sz="0" w:space="0" w:color="auto"/>
            <w:bottom w:val="none" w:sz="0" w:space="0" w:color="auto"/>
            <w:right w:val="none" w:sz="0" w:space="0" w:color="auto"/>
          </w:divBdr>
        </w:div>
        <w:div w:id="258492409">
          <w:marLeft w:val="0"/>
          <w:marRight w:val="0"/>
          <w:marTop w:val="0"/>
          <w:marBottom w:val="0"/>
          <w:divBdr>
            <w:top w:val="none" w:sz="0" w:space="0" w:color="auto"/>
            <w:left w:val="none" w:sz="0" w:space="0" w:color="auto"/>
            <w:bottom w:val="none" w:sz="0" w:space="0" w:color="auto"/>
            <w:right w:val="none" w:sz="0" w:space="0" w:color="auto"/>
          </w:divBdr>
        </w:div>
        <w:div w:id="993990493">
          <w:marLeft w:val="0"/>
          <w:marRight w:val="0"/>
          <w:marTop w:val="0"/>
          <w:marBottom w:val="0"/>
          <w:divBdr>
            <w:top w:val="none" w:sz="0" w:space="0" w:color="auto"/>
            <w:left w:val="none" w:sz="0" w:space="0" w:color="auto"/>
            <w:bottom w:val="none" w:sz="0" w:space="0" w:color="auto"/>
            <w:right w:val="none" w:sz="0" w:space="0" w:color="auto"/>
          </w:divBdr>
        </w:div>
        <w:div w:id="1436054579">
          <w:marLeft w:val="0"/>
          <w:marRight w:val="0"/>
          <w:marTop w:val="0"/>
          <w:marBottom w:val="0"/>
          <w:divBdr>
            <w:top w:val="none" w:sz="0" w:space="0" w:color="auto"/>
            <w:left w:val="none" w:sz="0" w:space="0" w:color="auto"/>
            <w:bottom w:val="none" w:sz="0" w:space="0" w:color="auto"/>
            <w:right w:val="none" w:sz="0" w:space="0" w:color="auto"/>
          </w:divBdr>
        </w:div>
        <w:div w:id="2137136975">
          <w:marLeft w:val="0"/>
          <w:marRight w:val="0"/>
          <w:marTop w:val="0"/>
          <w:marBottom w:val="0"/>
          <w:divBdr>
            <w:top w:val="none" w:sz="0" w:space="0" w:color="auto"/>
            <w:left w:val="none" w:sz="0" w:space="0" w:color="auto"/>
            <w:bottom w:val="none" w:sz="0" w:space="0" w:color="auto"/>
            <w:right w:val="none" w:sz="0" w:space="0" w:color="auto"/>
          </w:divBdr>
        </w:div>
        <w:div w:id="961616884">
          <w:marLeft w:val="0"/>
          <w:marRight w:val="0"/>
          <w:marTop w:val="0"/>
          <w:marBottom w:val="0"/>
          <w:divBdr>
            <w:top w:val="none" w:sz="0" w:space="0" w:color="auto"/>
            <w:left w:val="none" w:sz="0" w:space="0" w:color="auto"/>
            <w:bottom w:val="none" w:sz="0" w:space="0" w:color="auto"/>
            <w:right w:val="none" w:sz="0" w:space="0" w:color="auto"/>
          </w:divBdr>
        </w:div>
        <w:div w:id="2124837652">
          <w:marLeft w:val="0"/>
          <w:marRight w:val="0"/>
          <w:marTop w:val="0"/>
          <w:marBottom w:val="0"/>
          <w:divBdr>
            <w:top w:val="none" w:sz="0" w:space="0" w:color="auto"/>
            <w:left w:val="none" w:sz="0" w:space="0" w:color="auto"/>
            <w:bottom w:val="none" w:sz="0" w:space="0" w:color="auto"/>
            <w:right w:val="none" w:sz="0" w:space="0" w:color="auto"/>
          </w:divBdr>
        </w:div>
        <w:div w:id="2078283967">
          <w:marLeft w:val="0"/>
          <w:marRight w:val="0"/>
          <w:marTop w:val="0"/>
          <w:marBottom w:val="0"/>
          <w:divBdr>
            <w:top w:val="none" w:sz="0" w:space="0" w:color="auto"/>
            <w:left w:val="none" w:sz="0" w:space="0" w:color="auto"/>
            <w:bottom w:val="none" w:sz="0" w:space="0" w:color="auto"/>
            <w:right w:val="none" w:sz="0" w:space="0" w:color="auto"/>
          </w:divBdr>
        </w:div>
        <w:div w:id="1477259509">
          <w:marLeft w:val="0"/>
          <w:marRight w:val="0"/>
          <w:marTop w:val="0"/>
          <w:marBottom w:val="0"/>
          <w:divBdr>
            <w:top w:val="none" w:sz="0" w:space="0" w:color="auto"/>
            <w:left w:val="none" w:sz="0" w:space="0" w:color="auto"/>
            <w:bottom w:val="none" w:sz="0" w:space="0" w:color="auto"/>
            <w:right w:val="none" w:sz="0" w:space="0" w:color="auto"/>
          </w:divBdr>
        </w:div>
        <w:div w:id="1280842904">
          <w:marLeft w:val="0"/>
          <w:marRight w:val="0"/>
          <w:marTop w:val="0"/>
          <w:marBottom w:val="0"/>
          <w:divBdr>
            <w:top w:val="none" w:sz="0" w:space="0" w:color="auto"/>
            <w:left w:val="none" w:sz="0" w:space="0" w:color="auto"/>
            <w:bottom w:val="none" w:sz="0" w:space="0" w:color="auto"/>
            <w:right w:val="none" w:sz="0" w:space="0" w:color="auto"/>
          </w:divBdr>
        </w:div>
        <w:div w:id="355742479">
          <w:marLeft w:val="0"/>
          <w:marRight w:val="0"/>
          <w:marTop w:val="0"/>
          <w:marBottom w:val="0"/>
          <w:divBdr>
            <w:top w:val="none" w:sz="0" w:space="0" w:color="auto"/>
            <w:left w:val="none" w:sz="0" w:space="0" w:color="auto"/>
            <w:bottom w:val="none" w:sz="0" w:space="0" w:color="auto"/>
            <w:right w:val="none" w:sz="0" w:space="0" w:color="auto"/>
          </w:divBdr>
        </w:div>
        <w:div w:id="1626959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jagsociety.org/neil-robson-farmers-against-hunger-award.html" TargetMode="External"/><Relationship Id="rId18" Type="http://schemas.openxmlformats.org/officeDocument/2006/relationships/hyperlink" Target="https://sebsnjaesnews.rutgers.edu/2026/03/haskin-lab-strengthens-oyster-industry-through-research-and-collabora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njaes.rutgers.edu/pubs/fact-sheets/" TargetMode="External"/><Relationship Id="rId7" Type="http://schemas.openxmlformats.org/officeDocument/2006/relationships/webSettings" Target="webSettings.xml"/><Relationship Id="rId12" Type="http://schemas.openxmlformats.org/officeDocument/2006/relationships/hyperlink" Target="https://snyderfarm.rutgers.edu/" TargetMode="External"/><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lant-pest-advisory.rutgers.edu/2026-grape-expectation-new-jerseygrape-and-wine-symposiu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njaes.rutgers.edu/FS1123/" TargetMode="Externa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hyperlink" Target="https://njaes.rutgers.edu/fs759/"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sebsnjaesnews.rutgers.edu/2026/04/rutgers-hosts-35th-annual-turfgrass-symposiu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njaes.rutgers.edu/FS232/"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4.jpg"/><Relationship Id="rId4" Type="http://schemas.openxmlformats.org/officeDocument/2006/relationships/hyperlink" Target="http://njaes.rutgers.ed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4.jpg"/><Relationship Id="rId4" Type="http://schemas.openxmlformats.org/officeDocument/2006/relationships/hyperlink" Target="http://njaes.rutger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ef3ca3-5535-4985-9e35-ab8e6d7d127e">
      <Terms xmlns="http://schemas.microsoft.com/office/infopath/2007/PartnerControls"/>
    </lcf76f155ced4ddcb4097134ff3c332f>
    <TaxCatchAll xmlns="f1db5efc-b246-4c12-83b9-2b53932803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AB53A94A704F4A8194D0C05AA48798" ma:contentTypeVersion="18" ma:contentTypeDescription="Create a new document." ma:contentTypeScope="" ma:versionID="6fc8677024c1ea8f15b74f1cfa353293">
  <xsd:schema xmlns:xsd="http://www.w3.org/2001/XMLSchema" xmlns:xs="http://www.w3.org/2001/XMLSchema" xmlns:p="http://schemas.microsoft.com/office/2006/metadata/properties" xmlns:ns2="bdef3ca3-5535-4985-9e35-ab8e6d7d127e" xmlns:ns3="f1db5efc-b246-4c12-83b9-2b539328037d" targetNamespace="http://schemas.microsoft.com/office/2006/metadata/properties" ma:root="true" ma:fieldsID="0c7d2c9bf380349293ebe6389709dff9" ns2:_="" ns3:_="">
    <xsd:import namespace="bdef3ca3-5535-4985-9e35-ab8e6d7d127e"/>
    <xsd:import namespace="f1db5efc-b246-4c12-83b9-2b5393280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f3ca3-5535-4985-9e35-ab8e6d7d1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b5efc-b246-4c12-83b9-2b53932803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3d8f6d-7d65-471b-8966-47a3d38ca4d5}" ma:internalName="TaxCatchAll" ma:showField="CatchAllData" ma:web="f1db5efc-b246-4c12-83b9-2b53932803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B2823-2245-40D9-92EC-4806786B754E}">
  <ds:schemaRefs>
    <ds:schemaRef ds:uri="http://schemas.microsoft.com/sharepoint/v3/contenttype/forms"/>
  </ds:schemaRefs>
</ds:datastoreItem>
</file>

<file path=customXml/itemProps2.xml><?xml version="1.0" encoding="utf-8"?>
<ds:datastoreItem xmlns:ds="http://schemas.openxmlformats.org/officeDocument/2006/customXml" ds:itemID="{0E0F3A18-0181-47DC-A7B7-CED2BE0810BF}">
  <ds:schemaRefs>
    <ds:schemaRef ds:uri="http://schemas.microsoft.com/office/2006/metadata/properties"/>
    <ds:schemaRef ds:uri="http://schemas.microsoft.com/office/infopath/2007/PartnerControls"/>
    <ds:schemaRef ds:uri="bdef3ca3-5535-4985-9e35-ab8e6d7d127e"/>
    <ds:schemaRef ds:uri="f1db5efc-b246-4c12-83b9-2b539328037d"/>
  </ds:schemaRefs>
</ds:datastoreItem>
</file>

<file path=customXml/itemProps3.xml><?xml version="1.0" encoding="utf-8"?>
<ds:datastoreItem xmlns:ds="http://schemas.openxmlformats.org/officeDocument/2006/customXml" ds:itemID="{909147A3-6964-4CA2-9A78-827492524AD3}">
  <ds:schemaRefs>
    <ds:schemaRef ds:uri="http://schemas.openxmlformats.org/officeDocument/2006/bibliography"/>
  </ds:schemaRefs>
</ds:datastoreItem>
</file>

<file path=customXml/itemProps4.xml><?xml version="1.0" encoding="utf-8"?>
<ds:datastoreItem xmlns:ds="http://schemas.openxmlformats.org/officeDocument/2006/customXml" ds:itemID="{43C11F17-F732-4D40-BE46-3B17BE03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f3ca3-5535-4985-9e35-ab8e6d7d127e"/>
    <ds:schemaRef ds:uri="f1db5efc-b246-4c12-83b9-2b5393280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State Board of Agriculture Report Template</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Board of Agriculture Report - April 2026</dc:title>
  <dc:subject/>
  <dc:creator>Lori OCM</dc:creator>
  <cp:keywords/>
  <dc:description/>
  <cp:lastModifiedBy>Phil Wisneski</cp:lastModifiedBy>
  <cp:revision>128</cp:revision>
  <cp:lastPrinted>2022-03-18T15:51:00Z</cp:lastPrinted>
  <dcterms:created xsi:type="dcterms:W3CDTF">2026-03-05T15:54:00Z</dcterms:created>
  <dcterms:modified xsi:type="dcterms:W3CDTF">2026-04-21T17:07:00Z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0x01010064AB53A94A704F4A8194D0C05AA48798</vt:lpwstr>
  </property>
</Properties>
</file>