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C687E" w14:textId="13B1D3D4" w:rsidR="00263FBF" w:rsidRDefault="00A049D1" w:rsidP="00AE6E87">
      <w:pPr>
        <w:pStyle w:val="Heading1"/>
        <w:jc w:val="center"/>
        <w:rPr>
          <w:bCs/>
          <w:color w:val="0D0D0D" w:themeColor="text1" w:themeTint="F2"/>
        </w:rPr>
      </w:pPr>
      <w:r>
        <w:rPr>
          <w:bCs/>
          <w:color w:val="0D0D0D" w:themeColor="text1" w:themeTint="F2"/>
        </w:rPr>
        <w:t>August</w:t>
      </w:r>
      <w:r w:rsidR="009352B2">
        <w:rPr>
          <w:bCs/>
          <w:color w:val="0D0D0D" w:themeColor="text1" w:themeTint="F2"/>
        </w:rPr>
        <w:t xml:space="preserve"> </w:t>
      </w:r>
      <w:r w:rsidR="00021140">
        <w:rPr>
          <w:bCs/>
          <w:color w:val="0D0D0D" w:themeColor="text1" w:themeTint="F2"/>
        </w:rPr>
        <w:t>2026</w:t>
      </w:r>
    </w:p>
    <w:p w14:paraId="0E77E630" w14:textId="2D45B32F" w:rsidR="00F97681" w:rsidRPr="00F40EA2" w:rsidRDefault="00386205" w:rsidP="00386205">
      <w:pPr>
        <w:ind w:left="720"/>
      </w:pPr>
      <w:r>
        <w:rPr>
          <w:sz w:val="4"/>
          <w:szCs w:val="4"/>
        </w:rPr>
        <w:br/>
      </w:r>
      <w:r>
        <w:rPr>
          <w:sz w:val="4"/>
          <w:szCs w:val="4"/>
        </w:rPr>
        <w:br/>
      </w:r>
      <w:r w:rsidR="00F97681" w:rsidRPr="00F40EA2">
        <w:t>Summer is one of Rutgers' most visible seasons of public engagement</w:t>
      </w:r>
      <w:r w:rsidR="00D2375D">
        <w:t xml:space="preserve">, </w:t>
      </w:r>
      <w:r w:rsidR="00D2375D" w:rsidRPr="00D2375D">
        <w:t>highlight</w:t>
      </w:r>
      <w:r w:rsidR="00D2375D">
        <w:t>ing</w:t>
      </w:r>
      <w:r w:rsidR="00D2375D" w:rsidRPr="00D2375D">
        <w:t xml:space="preserve"> the breadth of </w:t>
      </w:r>
      <w:r w:rsidR="00FC6FC6">
        <w:t>the university</w:t>
      </w:r>
      <w:r w:rsidR="00D2375D" w:rsidRPr="00D2375D">
        <w:t>'</w:t>
      </w:r>
      <w:r w:rsidR="00FC6FC6">
        <w:t>s</w:t>
      </w:r>
      <w:r w:rsidR="00D2375D" w:rsidRPr="00D2375D">
        <w:t xml:space="preserve"> land-grant mission.</w:t>
      </w:r>
      <w:r w:rsidR="00D2375D">
        <w:t xml:space="preserve"> </w:t>
      </w:r>
      <w:r w:rsidR="008C1D6A">
        <w:t>On the George H. Coo</w:t>
      </w:r>
      <w:r w:rsidR="006F2F1C">
        <w:t>k campus in New Brunswick and a</w:t>
      </w:r>
      <w:r w:rsidR="00F97681" w:rsidRPr="00F40EA2">
        <w:t>cross New Jersey, the university's youth development, educational outreach, and community food initiatives connect learners of all ages—from elementary and secondary school students to college students and families—while showcasing the New Jersey Agricultural Experiment Station's commitment to strengthening communities through education, healthy food access, and experiential learning.</w:t>
      </w:r>
    </w:p>
    <w:p w14:paraId="5E8CBFB0" w14:textId="77777777" w:rsidR="00F97681" w:rsidRDefault="00F97681" w:rsidP="00621054"/>
    <w:p w14:paraId="7C82FFD9" w14:textId="5565E227" w:rsidR="00D40E3F" w:rsidRPr="00386205" w:rsidRDefault="00F40EA2" w:rsidP="00F97681">
      <w:pPr>
        <w:ind w:firstLine="720"/>
        <w:rPr>
          <w:rFonts w:ascii="Century Gothic" w:hAnsi="Century Gothic"/>
          <w:b/>
          <w:bCs/>
          <w:sz w:val="22"/>
          <w:szCs w:val="22"/>
        </w:rPr>
      </w:pPr>
      <w:r w:rsidRPr="00386205">
        <w:rPr>
          <w:noProof/>
          <w:sz w:val="22"/>
          <w:szCs w:val="22"/>
        </w:rPr>
        <w:drawing>
          <wp:anchor distT="0" distB="0" distL="114300" distR="114300" simplePos="0" relativeHeight="251665408" behindDoc="1" locked="0" layoutInCell="1" allowOverlap="1" wp14:anchorId="6474831B" wp14:editId="48B3B863">
            <wp:simplePos x="0" y="0"/>
            <wp:positionH relativeFrom="column">
              <wp:posOffset>457200</wp:posOffset>
            </wp:positionH>
            <wp:positionV relativeFrom="paragraph">
              <wp:posOffset>189230</wp:posOffset>
            </wp:positionV>
            <wp:extent cx="1739900" cy="1302385"/>
            <wp:effectExtent l="0" t="0" r="0" b="0"/>
            <wp:wrapTight wrapText="bothSides">
              <wp:wrapPolygon edited="0">
                <wp:start x="0" y="0"/>
                <wp:lineTo x="0" y="21168"/>
                <wp:lineTo x="21285" y="21168"/>
                <wp:lineTo x="21285" y="0"/>
                <wp:lineTo x="0" y="0"/>
              </wp:wrapPolygon>
            </wp:wrapTight>
            <wp:docPr id="2078395399" name="Picture 3" descr="Photograph of a science project exhibition in a gymnasium setting, showing a student presenting her project to an adult. The project display board features colorful text, photos, and origami decorations, with other participants and projects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95399" name="Picture 3" descr="Photograph of a science project exhibition in a gymnasium setting, showing a student presenting her project to an adult. The project display board features colorful text, photos, and origami decorations, with other participants and projects visible in the backgrou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39900" cy="1302385"/>
                    </a:xfrm>
                    <a:prstGeom prst="rect">
                      <a:avLst/>
                    </a:prstGeom>
                    <a:noFill/>
                    <a:ln>
                      <a:noFill/>
                    </a:ln>
                  </pic:spPr>
                </pic:pic>
              </a:graphicData>
            </a:graphic>
            <wp14:sizeRelH relativeFrom="page">
              <wp14:pctWidth>0</wp14:pctWidth>
            </wp14:sizeRelH>
            <wp14:sizeRelV relativeFrom="page">
              <wp14:pctHeight>0</wp14:pctHeight>
            </wp14:sizeRelV>
          </wp:anchor>
        </w:drawing>
      </w:r>
      <w:r w:rsidR="00B615FF" w:rsidRPr="00386205">
        <w:rPr>
          <w:rFonts w:ascii="Century Gothic" w:hAnsi="Century Gothic"/>
          <w:b/>
          <w:bCs/>
          <w:sz w:val="22"/>
          <w:szCs w:val="22"/>
        </w:rPr>
        <w:t>Rutgers 4-H STEM Pathfinders Summer Academy</w:t>
      </w:r>
    </w:p>
    <w:p w14:paraId="72DB5C67" w14:textId="29BD11F0" w:rsidR="00A049D1" w:rsidRDefault="009A01EC" w:rsidP="00225376">
      <w:pPr>
        <w:ind w:left="720"/>
      </w:pPr>
      <w:r w:rsidRPr="009A01EC">
        <w:t xml:space="preserve">Twenty-two middle school students from the Trenton area celebrated the completion of the sixth annual </w:t>
      </w:r>
      <w:hyperlink r:id="rId11" w:history="1">
        <w:r w:rsidRPr="00AC477E">
          <w:rPr>
            <w:rStyle w:val="Hyperlink"/>
            <w:b/>
            <w:bCs/>
          </w:rPr>
          <w:t>Rutgers 4-H STEM Pathfinders Summer Academy</w:t>
        </w:r>
      </w:hyperlink>
      <w:r w:rsidRPr="009A01EC">
        <w:t xml:space="preserve"> with a showcase highlighting projects and experiences from the five-week program. Led by </w:t>
      </w:r>
      <w:r w:rsidRPr="00F40EA2">
        <w:rPr>
          <w:b/>
          <w:bCs/>
        </w:rPr>
        <w:t>Yaa Owusu-Mensah</w:t>
      </w:r>
      <w:r w:rsidRPr="009A01EC">
        <w:t xml:space="preserve">, 4-H Program Associate, the academy was held at Rutgers Cooperative Extension of Mercer County from July 13 to August 13, providing participants with 134 hours of immersive STEM learning. Weekly activities focused on public health, cybersecurity, engineering, robotics, and agriculture, with students working alongside Rutgers faculty, staff, volunteers, 4-H members, and collaborators from industry, government agencies, and partner universities. </w:t>
      </w:r>
      <w:r w:rsidRPr="00F40EA2">
        <w:rPr>
          <w:b/>
          <w:bCs/>
        </w:rPr>
        <w:t>Rutgers–New Brunswick Chancellor Dr. Francine Conway</w:t>
      </w:r>
      <w:r w:rsidRPr="009A01EC">
        <w:t xml:space="preserve"> attended the closing showcase and met with participants. The academy is designed to strengthen STEM identity among middle school youth by increasing exposure to STEM careers, building practical skills, and fostering the confidence and curiosity needed to pursue future educational and career opportunities.</w:t>
      </w:r>
    </w:p>
    <w:p w14:paraId="44D660B3" w14:textId="7EB19107" w:rsidR="00D40E3F" w:rsidRPr="00386205" w:rsidRDefault="00D40E3F" w:rsidP="00D40E3F">
      <w:pPr>
        <w:pStyle w:val="Heading1"/>
        <w:ind w:firstLine="720"/>
        <w:rPr>
          <w:sz w:val="22"/>
          <w:szCs w:val="22"/>
        </w:rPr>
      </w:pPr>
      <w:r w:rsidRPr="00386205">
        <w:rPr>
          <w:sz w:val="22"/>
          <w:szCs w:val="22"/>
        </w:rPr>
        <w:t>Climate Resiliency Clubs Launch in New Jersey Schools</w:t>
      </w:r>
    </w:p>
    <w:p w14:paraId="27934131" w14:textId="61F8DC4C" w:rsidR="000F748F" w:rsidRDefault="00225376" w:rsidP="0010287B">
      <w:pPr>
        <w:ind w:left="720"/>
      </w:pPr>
      <w:r w:rsidRPr="00633E64">
        <w:rPr>
          <w:noProof/>
        </w:rPr>
        <w:drawing>
          <wp:anchor distT="0" distB="0" distL="114300" distR="114300" simplePos="0" relativeHeight="251670528" behindDoc="1" locked="0" layoutInCell="1" allowOverlap="1" wp14:anchorId="2CE59291" wp14:editId="1E4C5533">
            <wp:simplePos x="0" y="0"/>
            <wp:positionH relativeFrom="column">
              <wp:posOffset>501650</wp:posOffset>
            </wp:positionH>
            <wp:positionV relativeFrom="paragraph">
              <wp:posOffset>28575</wp:posOffset>
            </wp:positionV>
            <wp:extent cx="2581275" cy="1384300"/>
            <wp:effectExtent l="0" t="0" r="9525" b="6350"/>
            <wp:wrapTight wrapText="bothSides">
              <wp:wrapPolygon edited="0">
                <wp:start x="0" y="0"/>
                <wp:lineTo x="0" y="21402"/>
                <wp:lineTo x="21520" y="21402"/>
                <wp:lineTo x="21520" y="0"/>
                <wp:lineTo x="0" y="0"/>
              </wp:wrapPolygon>
            </wp:wrapTight>
            <wp:docPr id="1325110093" name="Picture 4" descr="Photograph of a diverse group of people posing in a conference room during the EduCATE 2026 Climate Resiliency Educator Workshop. A presentation slide with workshop title and a map is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10093" name="Picture 4" descr="Photograph of a diverse group of people posing in a conference room during the EduCATE 2026 Climate Resiliency Educator Workshop. A presentation slide with workshop title and a map is visible in the backgroun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93" t="5158" b="24561"/>
                    <a:stretch>
                      <a:fillRect/>
                    </a:stretch>
                  </pic:blipFill>
                  <pic:spPr bwMode="auto">
                    <a:xfrm>
                      <a:off x="0" y="0"/>
                      <a:ext cx="2581275" cy="1384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413A" w:rsidRPr="0039413A">
        <w:t xml:space="preserve">The Rutgers </w:t>
      </w:r>
      <w:r w:rsidR="0039413A" w:rsidRPr="00F40EA2">
        <w:rPr>
          <w:b/>
          <w:bCs/>
        </w:rPr>
        <w:t>Department of 4-H Youth Development</w:t>
      </w:r>
      <w:r w:rsidR="0039413A" w:rsidRPr="0039413A">
        <w:t xml:space="preserve"> officially launched its </w:t>
      </w:r>
      <w:r w:rsidR="0039413A" w:rsidRPr="00F40EA2">
        <w:rPr>
          <w:i/>
          <w:iCs/>
        </w:rPr>
        <w:t>Climate Resiliency Clubs</w:t>
      </w:r>
      <w:r w:rsidR="0039413A" w:rsidRPr="0039413A">
        <w:t xml:space="preserve"> initiative with a four-day leadership workshop for educators and administrators held July 20–23 at Liberty Science Center and the Liberty State Park Nature Center. Developed in partnership with the </w:t>
      </w:r>
      <w:r w:rsidR="0039413A" w:rsidRPr="0010287B">
        <w:rPr>
          <w:b/>
          <w:bCs/>
        </w:rPr>
        <w:t>Jacques Cousteau National Estuarine Research Reserve</w:t>
      </w:r>
      <w:r w:rsidR="0039413A" w:rsidRPr="0039413A">
        <w:t xml:space="preserve"> through the </w:t>
      </w:r>
      <w:r w:rsidR="0039413A" w:rsidRPr="0010287B">
        <w:rPr>
          <w:i/>
          <w:iCs/>
        </w:rPr>
        <w:t>Building a Climate Ready NJ</w:t>
      </w:r>
      <w:r w:rsidR="0039413A" w:rsidRPr="0039413A">
        <w:t xml:space="preserve"> initiative, the year-long program will establish Climate Resiliency Clubs in six pilot schools across Hudson and Essex counties. Students will participate in hands-on environmental science, civic engagement, and community-based projects that address local climate challenges while developing leadership skills. </w:t>
      </w:r>
    </w:p>
    <w:p w14:paraId="3695EB59" w14:textId="77777777" w:rsidR="000F748F" w:rsidRPr="00386205" w:rsidRDefault="000F748F" w:rsidP="000F748F">
      <w:pPr>
        <w:pStyle w:val="Heading1"/>
        <w:ind w:firstLine="720"/>
        <w:rPr>
          <w:sz w:val="22"/>
          <w:szCs w:val="22"/>
        </w:rPr>
      </w:pPr>
      <w:r w:rsidRPr="00386205">
        <w:rPr>
          <w:sz w:val="22"/>
          <w:szCs w:val="22"/>
        </w:rPr>
        <w:t>Rutgers NJ 4-H Launches Inaugural Golden Egg Contest</w:t>
      </w:r>
    </w:p>
    <w:p w14:paraId="58C8FDE0" w14:textId="16F010CF" w:rsidR="00225376" w:rsidRPr="00F97681" w:rsidRDefault="000F748F" w:rsidP="00F97681">
      <w:pPr>
        <w:ind w:left="720"/>
        <w:rPr>
          <w:rFonts w:ascii="Calibri" w:hAnsi="Calibri" w:cs="Calibri"/>
          <w:color w:val="000000"/>
        </w:rPr>
      </w:pPr>
      <w:r w:rsidRPr="008D0661">
        <w:rPr>
          <w:rFonts w:ascii="Calibri" w:hAnsi="Calibri" w:cs="Calibri"/>
          <w:color w:val="000000"/>
        </w:rPr>
        <w:t xml:space="preserve">Rutgers Cooperative Extension's </w:t>
      </w:r>
      <w:r w:rsidRPr="008C2C65">
        <w:rPr>
          <w:rFonts w:ascii="Calibri" w:hAnsi="Calibri" w:cs="Calibri"/>
          <w:b/>
          <w:bCs/>
          <w:color w:val="000000"/>
        </w:rPr>
        <w:t>Department of 4-H Youth Development</w:t>
      </w:r>
      <w:r w:rsidRPr="008D0661">
        <w:rPr>
          <w:rFonts w:ascii="Calibri" w:hAnsi="Calibri" w:cs="Calibri"/>
          <w:color w:val="000000"/>
        </w:rPr>
        <w:t xml:space="preserve"> partnered with the Atlantic County 4-H Livestock and Poultry Club to </w:t>
      </w:r>
      <w:hyperlink r:id="rId13" w:history="1">
        <w:r w:rsidRPr="00215365">
          <w:rPr>
            <w:rStyle w:val="Hyperlink"/>
            <w:rFonts w:ascii="Calibri" w:hAnsi="Calibri" w:cs="Calibri"/>
          </w:rPr>
          <w:t>launch the inaugural New Jersey 4-H Golden Egg Contest</w:t>
        </w:r>
      </w:hyperlink>
      <w:r w:rsidRPr="008D0661">
        <w:rPr>
          <w:rFonts w:ascii="Calibri" w:hAnsi="Calibri" w:cs="Calibri"/>
          <w:color w:val="000000"/>
        </w:rPr>
        <w:t>, the first statewide competition of its kind. Open to registered New Jersey 4-H members, the contest introduced youth to the science of commercial egg production while strengthening their knowledge, leadership, and career awareness in agriculture.</w:t>
      </w:r>
    </w:p>
    <w:p w14:paraId="457FF437" w14:textId="77777777" w:rsidR="00225376" w:rsidRDefault="00225376" w:rsidP="00225376"/>
    <w:p w14:paraId="5EAB3085" w14:textId="77777777" w:rsidR="003E67F6" w:rsidRDefault="003E67F6" w:rsidP="00225376">
      <w:pPr>
        <w:ind w:firstLine="720"/>
        <w:rPr>
          <w:rFonts w:ascii="Century Gothic" w:hAnsi="Century Gothic"/>
          <w:b/>
          <w:bCs/>
        </w:rPr>
      </w:pPr>
    </w:p>
    <w:p w14:paraId="7276E6B4" w14:textId="0F9AF543" w:rsidR="00225376" w:rsidRPr="00386205" w:rsidRDefault="00225376" w:rsidP="00225376">
      <w:pPr>
        <w:ind w:firstLine="720"/>
        <w:rPr>
          <w:rFonts w:ascii="Century Gothic" w:hAnsi="Century Gothic"/>
          <w:b/>
          <w:bCs/>
          <w:sz w:val="22"/>
          <w:szCs w:val="22"/>
        </w:rPr>
      </w:pPr>
      <w:r w:rsidRPr="00386205">
        <w:rPr>
          <w:rFonts w:ascii="Century Gothic" w:hAnsi="Century Gothic"/>
          <w:b/>
          <w:bCs/>
          <w:sz w:val="22"/>
          <w:szCs w:val="22"/>
        </w:rPr>
        <w:t xml:space="preserve">Rutgers </w:t>
      </w:r>
      <w:r w:rsidR="003E67F6" w:rsidRPr="00386205">
        <w:rPr>
          <w:rFonts w:ascii="Century Gothic" w:hAnsi="Century Gothic"/>
          <w:b/>
          <w:bCs/>
          <w:sz w:val="22"/>
          <w:szCs w:val="22"/>
        </w:rPr>
        <w:t>Co</w:t>
      </w:r>
      <w:r w:rsidR="00425765" w:rsidRPr="00386205">
        <w:rPr>
          <w:rFonts w:ascii="Century Gothic" w:hAnsi="Century Gothic"/>
          <w:b/>
          <w:bCs/>
          <w:sz w:val="22"/>
          <w:szCs w:val="22"/>
        </w:rPr>
        <w:t>mm</w:t>
      </w:r>
      <w:r w:rsidR="003E67F6" w:rsidRPr="00386205">
        <w:rPr>
          <w:rFonts w:ascii="Century Gothic" w:hAnsi="Century Gothic"/>
          <w:b/>
          <w:bCs/>
          <w:sz w:val="22"/>
          <w:szCs w:val="22"/>
        </w:rPr>
        <w:t xml:space="preserve">unity </w:t>
      </w:r>
      <w:r w:rsidRPr="00386205">
        <w:rPr>
          <w:rFonts w:ascii="Century Gothic" w:hAnsi="Century Gothic"/>
          <w:b/>
          <w:bCs/>
          <w:sz w:val="22"/>
          <w:szCs w:val="22"/>
        </w:rPr>
        <w:t>F</w:t>
      </w:r>
      <w:r w:rsidR="008E120B">
        <w:rPr>
          <w:rFonts w:ascii="Century Gothic" w:hAnsi="Century Gothic"/>
          <w:b/>
          <w:bCs/>
          <w:sz w:val="22"/>
          <w:szCs w:val="22"/>
        </w:rPr>
        <w:t>ar</w:t>
      </w:r>
      <w:r w:rsidRPr="00386205">
        <w:rPr>
          <w:rFonts w:ascii="Century Gothic" w:hAnsi="Century Gothic"/>
          <w:b/>
          <w:bCs/>
          <w:sz w:val="22"/>
          <w:szCs w:val="22"/>
        </w:rPr>
        <w:t>mers Market Wellness Events</w:t>
      </w:r>
    </w:p>
    <w:p w14:paraId="13C7C901" w14:textId="5ED099BF" w:rsidR="00225376" w:rsidRDefault="00225376" w:rsidP="00F97681">
      <w:pPr>
        <w:ind w:left="720"/>
      </w:pPr>
      <w:r>
        <w:rPr>
          <w:noProof/>
        </w:rPr>
        <w:drawing>
          <wp:anchor distT="0" distB="0" distL="114300" distR="114300" simplePos="0" relativeHeight="251672576" behindDoc="1" locked="0" layoutInCell="1" allowOverlap="1" wp14:anchorId="27F8AD47" wp14:editId="131CB4DD">
            <wp:simplePos x="0" y="0"/>
            <wp:positionH relativeFrom="column">
              <wp:posOffset>457200</wp:posOffset>
            </wp:positionH>
            <wp:positionV relativeFrom="paragraph">
              <wp:posOffset>33655</wp:posOffset>
            </wp:positionV>
            <wp:extent cx="1670050" cy="1252220"/>
            <wp:effectExtent l="0" t="0" r="6350" b="5080"/>
            <wp:wrapTight wrapText="bothSides">
              <wp:wrapPolygon edited="0">
                <wp:start x="0" y="0"/>
                <wp:lineTo x="0" y="21359"/>
                <wp:lineTo x="21436" y="21359"/>
                <wp:lineTo x="21436" y="0"/>
                <wp:lineTo x="0" y="0"/>
              </wp:wrapPolygon>
            </wp:wrapTight>
            <wp:docPr id="817563598" name="Picture 2" descr="Photograph of five women at an outdoor community farmers market, with four wearing matching red Rutgers University shirts and one in a beige shirt and cap. They are smiling and holding small potted plants, standing under a tent with farm produce and more plants and gardening supplies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563598" name="Picture 2" descr="Photograph of five women at an outdoor community farmers market, with four wearing matching red Rutgers University shirts and one in a beige shirt and cap. They are smiling and holding small potted plants, standing under a tent with farm produce and more plants and gardening supplies visible in the backgroun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70050" cy="1252220"/>
                    </a:xfrm>
                    <a:prstGeom prst="rect">
                      <a:avLst/>
                    </a:prstGeom>
                  </pic:spPr>
                </pic:pic>
              </a:graphicData>
            </a:graphic>
            <wp14:sizeRelH relativeFrom="page">
              <wp14:pctWidth>0</wp14:pctWidth>
            </wp14:sizeRelH>
            <wp14:sizeRelV relativeFrom="page">
              <wp14:pctHeight>0</wp14:pctHeight>
            </wp14:sizeRelV>
          </wp:anchor>
        </w:drawing>
      </w:r>
      <w:r w:rsidRPr="00F63746">
        <w:t xml:space="preserve">Managed by the </w:t>
      </w:r>
      <w:r w:rsidRPr="00F63746">
        <w:rPr>
          <w:b/>
          <w:bCs/>
        </w:rPr>
        <w:t>Department of Family and Community Health Sciences</w:t>
      </w:r>
      <w:r w:rsidRPr="00F63746">
        <w:t xml:space="preserve">, the </w:t>
      </w:r>
      <w:hyperlink r:id="rId15" w:history="1">
        <w:r w:rsidRPr="009065DC">
          <w:rPr>
            <w:rStyle w:val="Hyperlink"/>
          </w:rPr>
          <w:t>Rutgers Community Farmers Market</w:t>
        </w:r>
      </w:hyperlink>
      <w:r w:rsidRPr="00C42024">
        <w:t xml:space="preserve"> </w:t>
      </w:r>
      <w:r w:rsidRPr="00F63746">
        <w:t xml:space="preserve">on Jones Avenue in New Brunswick hosts wellness events that connect gardening, healthy food access, and community well-being. Through activities such as creating a community </w:t>
      </w:r>
      <w:r w:rsidRPr="00F63746">
        <w:rPr>
          <w:i/>
          <w:iCs/>
        </w:rPr>
        <w:t>Tree of Belonging</w:t>
      </w:r>
      <w:r w:rsidRPr="00F63746">
        <w:t>, hands-on gardening with plants from Rutgers greenhouses, and community conversations, participants explore how fresh fruits and vegetables support physical, emotional, social, and environmental health. These events foster community engagement while strengthening Rutgers' partnership with neighboring communities.</w:t>
      </w:r>
    </w:p>
    <w:p w14:paraId="5CA98C4E" w14:textId="4E75AF02" w:rsidR="00225376" w:rsidRPr="00386205" w:rsidRDefault="00225376" w:rsidP="00225376">
      <w:pPr>
        <w:pStyle w:val="Heading1"/>
        <w:ind w:firstLine="720"/>
        <w:rPr>
          <w:sz w:val="22"/>
          <w:szCs w:val="22"/>
        </w:rPr>
      </w:pPr>
      <w:r w:rsidRPr="00386205">
        <w:rPr>
          <w:sz w:val="22"/>
          <w:szCs w:val="22"/>
        </w:rPr>
        <w:t>USDA NEXTGEN Program Expands Agricultural Career Pathways</w:t>
      </w:r>
    </w:p>
    <w:p w14:paraId="6F787FF3" w14:textId="6F3C4877" w:rsidR="00225376" w:rsidRPr="007C3A4B" w:rsidRDefault="0052475B" w:rsidP="00225376">
      <w:pPr>
        <w:ind w:left="720"/>
        <w:rPr>
          <w:b/>
          <w:bCs/>
        </w:rPr>
      </w:pPr>
      <w:r w:rsidRPr="003A2C30">
        <w:rPr>
          <w:rFonts w:ascii="Calibri" w:hAnsi="Calibri" w:cs="Calibri"/>
          <w:bCs/>
          <w:noProof/>
        </w:rPr>
        <mc:AlternateContent>
          <mc:Choice Requires="wps">
            <w:drawing>
              <wp:anchor distT="45720" distB="45720" distL="114300" distR="114300" simplePos="0" relativeHeight="251667456" behindDoc="1" locked="0" layoutInCell="1" allowOverlap="1" wp14:anchorId="7CD17187" wp14:editId="668D5B3A">
                <wp:simplePos x="0" y="0"/>
                <wp:positionH relativeFrom="column">
                  <wp:posOffset>419100</wp:posOffset>
                </wp:positionH>
                <wp:positionV relativeFrom="paragraph">
                  <wp:posOffset>1598295</wp:posOffset>
                </wp:positionV>
                <wp:extent cx="2247900" cy="565150"/>
                <wp:effectExtent l="0" t="0" r="0" b="6350"/>
                <wp:wrapTight wrapText="bothSides">
                  <wp:wrapPolygon edited="0">
                    <wp:start x="0" y="0"/>
                    <wp:lineTo x="0" y="21115"/>
                    <wp:lineTo x="21417" y="21115"/>
                    <wp:lineTo x="21417"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565150"/>
                        </a:xfrm>
                        <a:prstGeom prst="rect">
                          <a:avLst/>
                        </a:prstGeom>
                        <a:solidFill>
                          <a:srgbClr val="FFFFFF"/>
                        </a:solidFill>
                        <a:ln w="9525">
                          <a:noFill/>
                          <a:miter lim="800000"/>
                          <a:headEnd/>
                          <a:tailEnd/>
                        </a:ln>
                      </wps:spPr>
                      <wps:txbx>
                        <w:txbxContent>
                          <w:p w14:paraId="135EE076" w14:textId="7184236D" w:rsidR="00225376" w:rsidRPr="00123776" w:rsidRDefault="00225376" w:rsidP="00225376">
                            <w:pPr>
                              <w:spacing w:after="160"/>
                              <w:rPr>
                                <w:sz w:val="20"/>
                                <w:szCs w:val="20"/>
                              </w:rPr>
                            </w:pPr>
                            <w:r>
                              <w:rPr>
                                <w:sz w:val="20"/>
                                <w:szCs w:val="20"/>
                              </w:rPr>
                              <w:t>ANSCId</w:t>
                            </w:r>
                            <w:r w:rsidRPr="00123776">
                              <w:rPr>
                                <w:sz w:val="20"/>
                                <w:szCs w:val="20"/>
                              </w:rPr>
                              <w:t xml:space="preserve"> </w:t>
                            </w:r>
                            <w:r>
                              <w:rPr>
                                <w:sz w:val="20"/>
                                <w:szCs w:val="20"/>
                              </w:rPr>
                              <w:t xml:space="preserve">program </w:t>
                            </w:r>
                            <w:r w:rsidRPr="00123776">
                              <w:rPr>
                                <w:sz w:val="20"/>
                                <w:szCs w:val="20"/>
                              </w:rPr>
                              <w:t xml:space="preserve">students with </w:t>
                            </w:r>
                            <w:r w:rsidR="004E03EC">
                              <w:rPr>
                                <w:sz w:val="20"/>
                                <w:szCs w:val="20"/>
                              </w:rPr>
                              <w:t xml:space="preserve">a </w:t>
                            </w:r>
                            <w:r w:rsidRPr="00123776">
                              <w:rPr>
                                <w:sz w:val="20"/>
                                <w:szCs w:val="20"/>
                              </w:rPr>
                              <w:t>horse from the RU Teaching Herd</w:t>
                            </w:r>
                            <w:r>
                              <w:rPr>
                                <w:sz w:val="20"/>
                                <w:szCs w:val="20"/>
                              </w:rPr>
                              <w:t xml:space="preserve"> on the George H. Cook Campus</w:t>
                            </w:r>
                            <w:r w:rsidRPr="00123776">
                              <w:rPr>
                                <w:sz w:val="20"/>
                                <w:szCs w:val="20"/>
                              </w:rPr>
                              <w:t>.</w:t>
                            </w:r>
                          </w:p>
                          <w:p w14:paraId="39D5DDC4" w14:textId="77777777" w:rsidR="00225376" w:rsidRDefault="00225376" w:rsidP="002253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D17187" id="_x0000_t202" coordsize="21600,21600" o:spt="202" path="m,l,21600r21600,l21600,xe">
                <v:stroke joinstyle="miter"/>
                <v:path gradientshapeok="t" o:connecttype="rect"/>
              </v:shapetype>
              <v:shape id="Text Box 2" o:spid="_x0000_s1026" type="#_x0000_t202" style="position:absolute;left:0;text-align:left;margin-left:33pt;margin-top:125.85pt;width:177pt;height:44.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DGZDQIAAPYDAAAOAAAAZHJzL2Uyb0RvYy54bWysU9tu2zAMfR+wfxD0vtgxkrYx4hRdugwD&#10;ugvQ7QNkWY6FyaJGKbG7rx8lp2nQvQ3Tg0CK1BF5eLS+HXvDjgq9Blvx+SznTFkJjbb7iv/4vnt3&#10;w5kPwjbCgFUVf1Ke327evlkPrlQFdGAahYxArC8HV/EuBFdmmZed6oWfgVOWgi1gLwK5uM8aFAOh&#10;9yYr8vwqGwAbhyCV93R6PwX5JuG3rZLha9t6FZipONUW0o5pr+Oebdai3KNwnZanMsQ/VNELbenR&#10;M9S9CIIdUP8F1WuJ4KENMwl9Bm2rpUo9UDfz/FU3j51wKvVC5Hh3psn/P1j55fjoviEL43sYaYCp&#10;Ce8eQP70zMK2E3av7hBh6JRo6OF5pCwbnC9PVyPVvvQRpB4+Q0NDFocACWhssY+sUJ+M0GkAT2fS&#10;1RiYpMOiWFyvcgpJii2vlvNlmkomyufbDn34qKBn0ag40lATujg++BCrEeVzSnzMg9HNThuTHNzX&#10;W4PsKEgAu7RSA6/SjGVDxVfLYpmQLcT7SRu9DiRQo/uK3+RxTZKJbHywTUoJQpvJpkqMPdETGZm4&#10;CWM9UmKkqYbmiYhCmIRIH4eMDvA3ZwOJsOL+10Gg4sx8skT2ar5YRNUmZ7G8LsjBy0h9GRFWElTF&#10;A2eTuQ1J6ZEHC3c0lFYnvl4qOdVK4ko0nj5CVO+ln7JevuvmDwAAAP//AwBQSwMEFAAGAAgAAAAh&#10;AFj+V0PeAAAACgEAAA8AAABkcnMvZG93bnJldi54bWxMj0FPg0AUhO8m/ofNM/Fi7NJKoUWWRk00&#10;Xlv7Ax7wCkT2LWG3hf57nyc9TmYy802+m22vLjT6zrGB5SICRVy5uuPGwPHr/XEDygfkGnvHZOBK&#10;HnbF7U2OWe0m3tPlEBolJewzNNCGMGRa+6oli37hBmLxTm60GESOja5HnKTc9noVRYm22LEstDjQ&#10;W0vV9+FsDZw+p4f1dio/wjHdx8krdmnprsbc380vz6ACzeEvDL/4gg6FMJXuzLVXvYEkkSvBwGq9&#10;TEFJIJY9UKWBpzhKQRe5/n+h+AEAAP//AwBQSwECLQAUAAYACAAAACEAtoM4kv4AAADhAQAAEwAA&#10;AAAAAAAAAAAAAAAAAAAAW0NvbnRlbnRfVHlwZXNdLnhtbFBLAQItABQABgAIAAAAIQA4/SH/1gAA&#10;AJQBAAALAAAAAAAAAAAAAAAAAC8BAABfcmVscy8ucmVsc1BLAQItABQABgAIAAAAIQCzZDGZDQIA&#10;APYDAAAOAAAAAAAAAAAAAAAAAC4CAABkcnMvZTJvRG9jLnhtbFBLAQItABQABgAIAAAAIQBY/ldD&#10;3gAAAAoBAAAPAAAAAAAAAAAAAAAAAGcEAABkcnMvZG93bnJldi54bWxQSwUGAAAAAAQABADzAAAA&#10;cgUAAAAA&#10;" stroked="f">
                <v:textbox>
                  <w:txbxContent>
                    <w:p w14:paraId="135EE076" w14:textId="7184236D" w:rsidR="00225376" w:rsidRPr="00123776" w:rsidRDefault="00225376" w:rsidP="00225376">
                      <w:pPr>
                        <w:spacing w:after="160"/>
                        <w:rPr>
                          <w:sz w:val="20"/>
                          <w:szCs w:val="20"/>
                        </w:rPr>
                      </w:pPr>
                      <w:r>
                        <w:rPr>
                          <w:sz w:val="20"/>
                          <w:szCs w:val="20"/>
                        </w:rPr>
                        <w:t>ANSCId</w:t>
                      </w:r>
                      <w:r w:rsidRPr="00123776">
                        <w:rPr>
                          <w:sz w:val="20"/>
                          <w:szCs w:val="20"/>
                        </w:rPr>
                        <w:t xml:space="preserve"> </w:t>
                      </w:r>
                      <w:r>
                        <w:rPr>
                          <w:sz w:val="20"/>
                          <w:szCs w:val="20"/>
                        </w:rPr>
                        <w:t xml:space="preserve">program </w:t>
                      </w:r>
                      <w:r w:rsidRPr="00123776">
                        <w:rPr>
                          <w:sz w:val="20"/>
                          <w:szCs w:val="20"/>
                        </w:rPr>
                        <w:t xml:space="preserve">students with </w:t>
                      </w:r>
                      <w:r w:rsidR="004E03EC">
                        <w:rPr>
                          <w:sz w:val="20"/>
                          <w:szCs w:val="20"/>
                        </w:rPr>
                        <w:t xml:space="preserve">a </w:t>
                      </w:r>
                      <w:r w:rsidRPr="00123776">
                        <w:rPr>
                          <w:sz w:val="20"/>
                          <w:szCs w:val="20"/>
                        </w:rPr>
                        <w:t>horse from the RU Teaching Herd</w:t>
                      </w:r>
                      <w:r>
                        <w:rPr>
                          <w:sz w:val="20"/>
                          <w:szCs w:val="20"/>
                        </w:rPr>
                        <w:t xml:space="preserve"> on the George H. Cook Campus</w:t>
                      </w:r>
                      <w:r w:rsidRPr="00123776">
                        <w:rPr>
                          <w:sz w:val="20"/>
                          <w:szCs w:val="20"/>
                        </w:rPr>
                        <w:t>.</w:t>
                      </w:r>
                    </w:p>
                    <w:p w14:paraId="39D5DDC4" w14:textId="77777777" w:rsidR="00225376" w:rsidRDefault="00225376" w:rsidP="00225376"/>
                  </w:txbxContent>
                </v:textbox>
                <w10:wrap type="tight"/>
              </v:shape>
            </w:pict>
          </mc:Fallback>
        </mc:AlternateContent>
      </w:r>
      <w:r w:rsidR="004E03EC" w:rsidRPr="0073124C">
        <w:rPr>
          <w:noProof/>
        </w:rPr>
        <w:drawing>
          <wp:anchor distT="0" distB="0" distL="114300" distR="114300" simplePos="0" relativeHeight="251668480" behindDoc="1" locked="0" layoutInCell="1" allowOverlap="1" wp14:anchorId="5502E80C" wp14:editId="68357E0B">
            <wp:simplePos x="0" y="0"/>
            <wp:positionH relativeFrom="column">
              <wp:posOffset>480060</wp:posOffset>
            </wp:positionH>
            <wp:positionV relativeFrom="paragraph">
              <wp:posOffset>226695</wp:posOffset>
            </wp:positionV>
            <wp:extent cx="2218690" cy="1416050"/>
            <wp:effectExtent l="0" t="0" r="0" b="0"/>
            <wp:wrapTight wrapText="bothSides">
              <wp:wrapPolygon edited="0">
                <wp:start x="0" y="0"/>
                <wp:lineTo x="0" y="21213"/>
                <wp:lineTo x="21328" y="21213"/>
                <wp:lineTo x="21328" y="0"/>
                <wp:lineTo x="0" y="0"/>
              </wp:wrapPolygon>
            </wp:wrapTight>
            <wp:docPr id="1107042084" name="Picture 2" descr="Photograph of a group of nine students wearing matching dark blue coveralls standing around a brown horse inside a stable. The setting includes wooden and metal stable structures with bright lighting, highlighting an educational environment involving horse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42084" name="Picture 2" descr="Photograph of a group of nine students wearing matching dark blue coveralls standing around a brown horse inside a stable. The setting includes wooden and metal stable structures with bright lighting, highlighting an educational environment involving horse car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4885"/>
                    <a:stretch>
                      <a:fillRect/>
                    </a:stretch>
                  </pic:blipFill>
                  <pic:spPr bwMode="auto">
                    <a:xfrm>
                      <a:off x="0" y="0"/>
                      <a:ext cx="2218690" cy="1416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5376" w:rsidRPr="006F7C27">
        <w:t xml:space="preserve">The USDA NIFA NEXTGEN </w:t>
      </w:r>
      <w:r w:rsidR="00225376" w:rsidRPr="0052475B">
        <w:rPr>
          <w:b/>
          <w:bCs/>
        </w:rPr>
        <w:t>Animal Science Discovery Program</w:t>
      </w:r>
      <w:r w:rsidR="00225376" w:rsidRPr="006F7C27">
        <w:t xml:space="preserve"> (</w:t>
      </w:r>
      <w:proofErr w:type="spellStart"/>
      <w:r w:rsidR="00225376" w:rsidRPr="006F7C27">
        <w:t>ANSCId</w:t>
      </w:r>
      <w:proofErr w:type="spellEnd"/>
      <w:r w:rsidR="00225376" w:rsidRPr="006F7C27">
        <w:t xml:space="preserve">) </w:t>
      </w:r>
      <w:hyperlink r:id="rId17" w:history="1">
        <w:r w:rsidR="00225376" w:rsidRPr="00750D03">
          <w:rPr>
            <w:rStyle w:val="Hyperlink"/>
          </w:rPr>
          <w:t>completed its third summer</w:t>
        </w:r>
      </w:hyperlink>
      <w:r w:rsidR="00225376">
        <w:t xml:space="preserve">, </w:t>
      </w:r>
      <w:r w:rsidR="00225376" w:rsidRPr="006F7C27">
        <w:t xml:space="preserve">serving </w:t>
      </w:r>
      <w:r w:rsidR="00583E02">
        <w:t xml:space="preserve">community college </w:t>
      </w:r>
      <w:r w:rsidR="00225376" w:rsidRPr="006F7C27">
        <w:t>students</w:t>
      </w:r>
      <w:r w:rsidR="00633899">
        <w:t xml:space="preserve"> from multiple institutions</w:t>
      </w:r>
      <w:r w:rsidR="00225376" w:rsidRPr="006F7C27">
        <w:t xml:space="preserve"> through immersive residential experiences in animal science, food systems, and </w:t>
      </w:r>
      <w:r w:rsidR="00225376">
        <w:t>a</w:t>
      </w:r>
      <w:r w:rsidR="00225376" w:rsidRPr="006F7C27">
        <w:t xml:space="preserve"> new Sustainable Urban Agriculture track</w:t>
      </w:r>
      <w:r w:rsidR="009D05E0">
        <w:t xml:space="preserve"> introduced this year</w:t>
      </w:r>
      <w:r w:rsidR="00225376" w:rsidRPr="006F7C27">
        <w:t xml:space="preserve">. </w:t>
      </w:r>
      <w:r w:rsidR="009E0E04" w:rsidRPr="006F7C27">
        <w:t>Funded</w:t>
      </w:r>
      <w:r w:rsidR="00583E02">
        <w:t xml:space="preserve"> </w:t>
      </w:r>
      <w:r w:rsidR="009E0E04">
        <w:t xml:space="preserve">through </w:t>
      </w:r>
      <w:r w:rsidR="00583E02">
        <w:t>a</w:t>
      </w:r>
      <w:r w:rsidR="00225376" w:rsidRPr="006F7C27">
        <w:t xml:space="preserve"> five-year, $4.5 million USDA NIFA NEXTGEN award, </w:t>
      </w:r>
      <w:r w:rsidR="007C3F0F">
        <w:t xml:space="preserve">the </w:t>
      </w:r>
      <w:proofErr w:type="spellStart"/>
      <w:r w:rsidR="007C3F0F">
        <w:t>ANSCId</w:t>
      </w:r>
      <w:proofErr w:type="spellEnd"/>
      <w:r w:rsidR="007C3F0F">
        <w:t xml:space="preserve"> program</w:t>
      </w:r>
      <w:r w:rsidR="00225376" w:rsidRPr="006F7C27">
        <w:t xml:space="preserve"> prepares under-resourced students for careers in agriculture, veterinary medicine, and related sciences. </w:t>
      </w:r>
      <w:r w:rsidR="00583E02">
        <w:t>H</w:t>
      </w:r>
      <w:r w:rsidR="00225376" w:rsidRPr="006F7C27">
        <w:t>ands-on research, mentoring, and experiential learning</w:t>
      </w:r>
      <w:r w:rsidR="00583E02">
        <w:t xml:space="preserve"> </w:t>
      </w:r>
      <w:r w:rsidR="007C2B02">
        <w:t xml:space="preserve">serves as a pipeline for </w:t>
      </w:r>
      <w:r w:rsidR="004E03EC">
        <w:t xml:space="preserve">students from </w:t>
      </w:r>
      <w:r w:rsidR="007C2B02">
        <w:t>com</w:t>
      </w:r>
      <w:r w:rsidR="00225376" w:rsidRPr="006F7C27">
        <w:t xml:space="preserve">munity college </w:t>
      </w:r>
      <w:r w:rsidR="004E03EC">
        <w:t xml:space="preserve">to attend </w:t>
      </w:r>
      <w:r w:rsidR="009E0E04" w:rsidRPr="006F7C27">
        <w:t>Rutgers</w:t>
      </w:r>
      <w:r w:rsidR="009E0E04">
        <w:t xml:space="preserve">, training the </w:t>
      </w:r>
      <w:r w:rsidR="00225376" w:rsidRPr="006F7C27">
        <w:t xml:space="preserve">next generation of </w:t>
      </w:r>
      <w:r w:rsidR="00225376" w:rsidRPr="008C2C65">
        <w:t>professionals for the nation's food and agriculture workforce.</w:t>
      </w:r>
      <w:r w:rsidR="00225376" w:rsidRPr="00750D03">
        <w:rPr>
          <w:b/>
          <w:bCs/>
        </w:rPr>
        <w:t xml:space="preserve"> </w:t>
      </w:r>
    </w:p>
    <w:p w14:paraId="31D620B1" w14:textId="0DCEB4FE" w:rsidR="004958EC" w:rsidRPr="004958EC" w:rsidRDefault="00CF4660" w:rsidP="004958EC">
      <w:pPr>
        <w:pStyle w:val="NormalWeb"/>
        <w:shd w:val="clear" w:color="auto" w:fill="FFFFFF"/>
        <w:ind w:left="720"/>
        <w:textAlignment w:val="baseline"/>
        <w:rPr>
          <w:rFonts w:ascii="Calibri" w:hAnsi="Calibri" w:cs="Calibri"/>
        </w:rPr>
      </w:pPr>
      <w:r>
        <w:rPr>
          <w:rFonts w:eastAsia="Times New Roman" w:cstheme="minorHAnsi"/>
          <w:b/>
          <w:bCs/>
          <w:color w:val="000000"/>
        </w:rPr>
        <w:br/>
      </w:r>
      <w:r w:rsidR="009E0E04">
        <w:rPr>
          <w:rFonts w:eastAsia="Times New Roman" w:cstheme="minorHAnsi"/>
          <w:b/>
          <w:bCs/>
          <w:color w:val="000000"/>
          <w:sz w:val="4"/>
          <w:szCs w:val="4"/>
        </w:rPr>
        <w:br/>
      </w:r>
      <w:r w:rsidR="009E0E04">
        <w:rPr>
          <w:rFonts w:eastAsia="Times New Roman" w:cstheme="minorHAnsi"/>
          <w:b/>
          <w:bCs/>
          <w:color w:val="000000"/>
          <w:sz w:val="4"/>
          <w:szCs w:val="4"/>
        </w:rPr>
        <w:br/>
      </w:r>
      <w:r w:rsidR="00126E4E" w:rsidRPr="002B2750">
        <w:rPr>
          <w:rFonts w:ascii="Century Gothic" w:eastAsia="Times New Roman" w:hAnsi="Century Gothic" w:cs="Calibri"/>
          <w:b/>
          <w:bCs/>
          <w:color w:val="000000"/>
          <w:sz w:val="21"/>
          <w:szCs w:val="21"/>
        </w:rPr>
        <w:t>Appointment Strengthen</w:t>
      </w:r>
      <w:r w:rsidR="00A17E3E" w:rsidRPr="002B2750">
        <w:rPr>
          <w:rFonts w:ascii="Century Gothic" w:eastAsia="Times New Roman" w:hAnsi="Century Gothic" w:cs="Calibri"/>
          <w:b/>
          <w:bCs/>
          <w:color w:val="000000"/>
          <w:sz w:val="21"/>
          <w:szCs w:val="21"/>
        </w:rPr>
        <w:t>s</w:t>
      </w:r>
      <w:r w:rsidR="00126E4E" w:rsidRPr="002B2750">
        <w:rPr>
          <w:rFonts w:ascii="Century Gothic" w:eastAsia="Times New Roman" w:hAnsi="Century Gothic" w:cs="Calibri"/>
          <w:b/>
          <w:bCs/>
          <w:color w:val="000000"/>
          <w:sz w:val="21"/>
          <w:szCs w:val="21"/>
        </w:rPr>
        <w:t xml:space="preserve"> Shared Research Facilities </w:t>
      </w:r>
      <w:r w:rsidR="00A17E3E" w:rsidRPr="002B2750">
        <w:rPr>
          <w:rFonts w:ascii="Century Gothic" w:eastAsia="Times New Roman" w:hAnsi="Century Gothic" w:cs="Calibri"/>
          <w:b/>
          <w:bCs/>
          <w:color w:val="000000"/>
          <w:sz w:val="21"/>
          <w:szCs w:val="21"/>
        </w:rPr>
        <w:t xml:space="preserve">to Advance Collaborations </w:t>
      </w:r>
      <w:r w:rsidR="00EF761D" w:rsidRPr="002B2750">
        <w:rPr>
          <w:rFonts w:ascii="Century Gothic" w:eastAsia="Times New Roman" w:hAnsi="Century Gothic" w:cs="Calibri"/>
          <w:b/>
          <w:bCs/>
          <w:color w:val="000000"/>
          <w:sz w:val="21"/>
          <w:szCs w:val="21"/>
        </w:rPr>
        <w:t>and Excellence</w:t>
      </w:r>
      <w:r w:rsidR="0050340D" w:rsidRPr="004958EC">
        <w:rPr>
          <w:rFonts w:ascii="Calibri" w:eastAsia="Times New Roman" w:hAnsi="Calibri" w:cs="Calibri"/>
          <w:b/>
          <w:bCs/>
          <w:color w:val="000000"/>
        </w:rPr>
        <w:br/>
        <w:t>J</w:t>
      </w:r>
      <w:r w:rsidR="0098645E" w:rsidRPr="004958EC">
        <w:rPr>
          <w:rFonts w:ascii="Calibri" w:eastAsia="Times New Roman" w:hAnsi="Calibri" w:cs="Calibri"/>
          <w:b/>
          <w:bCs/>
          <w:color w:val="000000"/>
        </w:rPr>
        <w:t>ames Simon</w:t>
      </w:r>
      <w:r w:rsidR="0098645E" w:rsidRPr="004958EC">
        <w:rPr>
          <w:rFonts w:ascii="Calibri" w:eastAsia="Times New Roman" w:hAnsi="Calibri" w:cs="Calibri"/>
          <w:color w:val="000000"/>
        </w:rPr>
        <w:t xml:space="preserve">, Distinguished Professor in the Department of Plant Biology, </w:t>
      </w:r>
      <w:hyperlink r:id="rId18" w:history="1">
        <w:r w:rsidR="00A93391" w:rsidRPr="004958EC">
          <w:rPr>
            <w:rStyle w:val="Hyperlink"/>
            <w:rFonts w:ascii="Calibri" w:eastAsia="Times New Roman" w:hAnsi="Calibri" w:cs="Calibri"/>
          </w:rPr>
          <w:t>was</w:t>
        </w:r>
        <w:r w:rsidR="0098645E" w:rsidRPr="004958EC">
          <w:rPr>
            <w:rStyle w:val="Hyperlink"/>
            <w:rFonts w:ascii="Calibri" w:eastAsia="Times New Roman" w:hAnsi="Calibri" w:cs="Calibri"/>
          </w:rPr>
          <w:t xml:space="preserve"> appointed Faculty Director of SEBS/NJAES Core Facilities</w:t>
        </w:r>
        <w:r w:rsidR="00A93391" w:rsidRPr="004958EC">
          <w:rPr>
            <w:rStyle w:val="Hyperlink"/>
            <w:rFonts w:ascii="Calibri" w:eastAsia="Times New Roman" w:hAnsi="Calibri" w:cs="Calibri"/>
          </w:rPr>
          <w:t>,</w:t>
        </w:r>
        <w:r w:rsidR="00F309A7" w:rsidRPr="004958EC">
          <w:rPr>
            <w:rStyle w:val="Hyperlink"/>
            <w:rFonts w:ascii="Calibri" w:eastAsia="Times New Roman" w:hAnsi="Calibri" w:cs="Calibri"/>
            <w:u w:val="none"/>
          </w:rPr>
          <w:t xml:space="preserve"> </w:t>
        </w:r>
      </w:hyperlink>
      <w:r w:rsidR="00F309A7" w:rsidRPr="004958EC">
        <w:rPr>
          <w:rFonts w:ascii="Calibri" w:eastAsia="Times New Roman" w:hAnsi="Calibri" w:cs="Calibri"/>
          <w:color w:val="000000"/>
        </w:rPr>
        <w:t xml:space="preserve">effective July 1. </w:t>
      </w:r>
      <w:r w:rsidR="000C3D09" w:rsidRPr="004958EC">
        <w:rPr>
          <w:rFonts w:ascii="Calibri" w:eastAsia="Times New Roman" w:hAnsi="Calibri" w:cs="Calibri"/>
          <w:color w:val="000000"/>
        </w:rPr>
        <w:t>Simon will provide strategic leadership and coordination for the university's shared research facilities, strengthening infrastructure that supports interdisciplinary research across SEBS and NJAES. A nationally recognized researcher with decades of experience leading multi-institutional research initiatives, Simon will help advance collaborations, enhance research capabilities, expand training opportunities for faculty and students, and foster partnerships that reinforce Rutgers' commitment to scientific excellence and public trust in research.</w:t>
      </w:r>
      <w:r w:rsidR="00182356" w:rsidRPr="004958EC">
        <w:rPr>
          <w:rFonts w:ascii="Calibri" w:hAnsi="Calibri" w:cs="Calibri"/>
          <w:b/>
          <w:bCs/>
        </w:rPr>
        <w:br/>
      </w:r>
      <w:r w:rsidR="002B2750">
        <w:rPr>
          <w:rFonts w:ascii="Calibri" w:hAnsi="Calibri" w:cs="Calibri"/>
          <w:b/>
          <w:bCs/>
          <w:sz w:val="4"/>
          <w:szCs w:val="4"/>
        </w:rPr>
        <w:br/>
      </w:r>
      <w:r w:rsidR="002B2750">
        <w:rPr>
          <w:rFonts w:ascii="Calibri" w:hAnsi="Calibri" w:cs="Calibri"/>
          <w:b/>
          <w:bCs/>
          <w:sz w:val="4"/>
          <w:szCs w:val="4"/>
        </w:rPr>
        <w:br/>
      </w:r>
      <w:r w:rsidR="002B2750">
        <w:rPr>
          <w:rFonts w:ascii="Calibri" w:hAnsi="Calibri" w:cs="Calibri"/>
          <w:b/>
          <w:bCs/>
          <w:sz w:val="4"/>
          <w:szCs w:val="4"/>
        </w:rPr>
        <w:br/>
      </w:r>
      <w:r w:rsidR="002B2750">
        <w:rPr>
          <w:rFonts w:ascii="Calibri" w:hAnsi="Calibri" w:cs="Calibri"/>
          <w:b/>
          <w:bCs/>
          <w:sz w:val="4"/>
          <w:szCs w:val="4"/>
        </w:rPr>
        <w:br/>
      </w:r>
      <w:r w:rsidR="00134A57" w:rsidRPr="002B2750">
        <w:rPr>
          <w:rFonts w:ascii="Century Gothic" w:hAnsi="Century Gothic" w:cs="Calibri"/>
          <w:b/>
          <w:bCs/>
          <w:sz w:val="22"/>
          <w:szCs w:val="22"/>
        </w:rPr>
        <w:t>Rutgers Food Systems Team Completes FSM Food Security Initiative</w:t>
      </w:r>
      <w:r w:rsidR="00F40C02" w:rsidRPr="002B2750">
        <w:rPr>
          <w:rFonts w:ascii="Century Gothic" w:eastAsia="Times New Roman" w:hAnsi="Century Gothic" w:cs="Calibri"/>
          <w:color w:val="000000"/>
          <w:sz w:val="22"/>
          <w:szCs w:val="22"/>
        </w:rPr>
        <w:br/>
      </w:r>
      <w:r w:rsidR="00C802CC" w:rsidRPr="004958EC">
        <w:rPr>
          <w:rFonts w:ascii="Calibri" w:hAnsi="Calibri" w:cs="Calibri"/>
        </w:rPr>
        <w:t xml:space="preserve">2026 marked </w:t>
      </w:r>
      <w:hyperlink r:id="rId19" w:history="1">
        <w:r w:rsidR="00C802CC" w:rsidRPr="004958EC">
          <w:rPr>
            <w:rStyle w:val="Hyperlink"/>
            <w:rFonts w:ascii="Calibri" w:hAnsi="Calibri" w:cs="Calibri"/>
          </w:rPr>
          <w:t xml:space="preserve">the culmination of a </w:t>
        </w:r>
        <w:r w:rsidR="00DC2583" w:rsidRPr="004958EC">
          <w:rPr>
            <w:rStyle w:val="Hyperlink"/>
            <w:rFonts w:ascii="Calibri" w:hAnsi="Calibri" w:cs="Calibri"/>
          </w:rPr>
          <w:t xml:space="preserve">multi-year </w:t>
        </w:r>
        <w:r w:rsidR="00C802CC" w:rsidRPr="004958EC">
          <w:rPr>
            <w:rStyle w:val="Hyperlink"/>
            <w:rFonts w:ascii="Calibri" w:hAnsi="Calibri" w:cs="Calibri"/>
          </w:rPr>
          <w:t>Rutgers food systems research team's community-led food security policy initiative across the Federated States of Micronesia (FSM)</w:t>
        </w:r>
        <w:r w:rsidR="00DC2583" w:rsidRPr="004958EC">
          <w:rPr>
            <w:rStyle w:val="Hyperlink"/>
            <w:rFonts w:ascii="Calibri" w:hAnsi="Calibri" w:cs="Calibri"/>
          </w:rPr>
          <w:t>.</w:t>
        </w:r>
      </w:hyperlink>
      <w:r w:rsidR="00DC2583" w:rsidRPr="004958EC">
        <w:rPr>
          <w:rFonts w:ascii="Calibri" w:hAnsi="Calibri" w:cs="Calibri"/>
        </w:rPr>
        <w:t xml:space="preserve"> </w:t>
      </w:r>
      <w:r w:rsidR="00C802CC" w:rsidRPr="004958EC">
        <w:rPr>
          <w:rFonts w:ascii="Calibri" w:hAnsi="Calibri" w:cs="Calibri"/>
        </w:rPr>
        <w:t xml:space="preserve">Working with </w:t>
      </w:r>
      <w:r w:rsidR="00DC2583" w:rsidRPr="004958EC">
        <w:rPr>
          <w:rFonts w:ascii="Calibri" w:hAnsi="Calibri" w:cs="Calibri"/>
        </w:rPr>
        <w:t xml:space="preserve">FSM </w:t>
      </w:r>
      <w:r w:rsidR="00C802CC" w:rsidRPr="004958EC">
        <w:rPr>
          <w:rFonts w:ascii="Calibri" w:hAnsi="Calibri" w:cs="Calibri"/>
        </w:rPr>
        <w:t>state governments, local NGOs, community organizations, and farming households, the interdisciplinary team surveyed more than 1,500 families and stakeholders, culminating in stakeholder review meetings that completed the first full cycle of community-led food security policy co-development across four states</w:t>
      </w:r>
      <w:r w:rsidR="00F40C02" w:rsidRPr="004958EC">
        <w:rPr>
          <w:rFonts w:ascii="Calibri" w:eastAsia="Times New Roman" w:hAnsi="Calibri" w:cs="Calibri"/>
          <w:color w:val="000000"/>
        </w:rPr>
        <w:t>.</w:t>
      </w:r>
      <w:r w:rsidR="00182356" w:rsidRPr="004958EC">
        <w:rPr>
          <w:rFonts w:ascii="Calibri" w:hAnsi="Calibri" w:cs="Calibri"/>
          <w:b/>
          <w:bCs/>
        </w:rPr>
        <w:br/>
      </w:r>
      <w:r w:rsidR="002B2750">
        <w:rPr>
          <w:rFonts w:ascii="Calibri" w:hAnsi="Calibri" w:cs="Calibri"/>
          <w:b/>
          <w:bCs/>
          <w:sz w:val="4"/>
          <w:szCs w:val="4"/>
        </w:rPr>
        <w:br/>
      </w:r>
      <w:r w:rsidR="002B2750">
        <w:rPr>
          <w:rFonts w:ascii="Calibri" w:hAnsi="Calibri" w:cs="Calibri"/>
          <w:b/>
          <w:bCs/>
          <w:sz w:val="4"/>
          <w:szCs w:val="4"/>
        </w:rPr>
        <w:br/>
      </w:r>
      <w:r w:rsidR="002B2750">
        <w:rPr>
          <w:rFonts w:ascii="Calibri" w:hAnsi="Calibri" w:cs="Calibri"/>
          <w:b/>
          <w:bCs/>
          <w:sz w:val="4"/>
          <w:szCs w:val="4"/>
        </w:rPr>
        <w:br/>
      </w:r>
      <w:r w:rsidR="00F40C02" w:rsidRPr="002B2750">
        <w:rPr>
          <w:rFonts w:ascii="Century Gothic" w:hAnsi="Century Gothic" w:cs="Calibri"/>
          <w:b/>
          <w:bCs/>
          <w:sz w:val="22"/>
          <w:szCs w:val="22"/>
        </w:rPr>
        <w:t>Historic Ocean Observatory Off the Jersey Coast Returns to Service</w:t>
      </w:r>
      <w:r w:rsidR="00F40C02" w:rsidRPr="004958EC">
        <w:rPr>
          <w:rFonts w:ascii="Calibri" w:hAnsi="Calibri" w:cs="Calibri"/>
          <w:b/>
          <w:bCs/>
        </w:rPr>
        <w:br/>
      </w:r>
      <w:r w:rsidR="00F40C02" w:rsidRPr="004958EC">
        <w:rPr>
          <w:rFonts w:ascii="Calibri" w:hAnsi="Calibri" w:cs="Calibri"/>
        </w:rPr>
        <w:t xml:space="preserve">The </w:t>
      </w:r>
      <w:hyperlink r:id="rId20" w:history="1">
        <w:r w:rsidR="00F40C02" w:rsidRPr="004958EC">
          <w:rPr>
            <w:rStyle w:val="Hyperlink"/>
            <w:rFonts w:ascii="Calibri" w:hAnsi="Calibri" w:cs="Calibri"/>
          </w:rPr>
          <w:t>deployment of a floating research platform marks a major milestone in a collaborati</w:t>
        </w:r>
        <w:r w:rsidR="0053545A" w:rsidRPr="004958EC">
          <w:rPr>
            <w:rStyle w:val="Hyperlink"/>
            <w:rFonts w:ascii="Calibri" w:hAnsi="Calibri" w:cs="Calibri"/>
          </w:rPr>
          <w:t>on</w:t>
        </w:r>
      </w:hyperlink>
      <w:r w:rsidR="00F40C02" w:rsidRPr="004958EC">
        <w:rPr>
          <w:rFonts w:ascii="Calibri" w:hAnsi="Calibri" w:cs="Calibri"/>
        </w:rPr>
        <w:t xml:space="preserve"> among Rutgers, Stockton University, the New Jersey Economic Development Authority</w:t>
      </w:r>
      <w:r w:rsidR="00D706D8" w:rsidRPr="004958EC">
        <w:rPr>
          <w:rFonts w:ascii="Calibri" w:hAnsi="Calibri" w:cs="Calibri"/>
        </w:rPr>
        <w:t>,</w:t>
      </w:r>
      <w:r w:rsidR="00F40C02" w:rsidRPr="004958EC">
        <w:rPr>
          <w:rFonts w:ascii="Calibri" w:hAnsi="Calibri" w:cs="Calibri"/>
        </w:rPr>
        <w:t xml:space="preserve"> and Ocean Power Technologies Inc. </w:t>
      </w:r>
      <w:r w:rsidR="004958EC" w:rsidRPr="004958EC">
        <w:rPr>
          <w:rFonts w:ascii="Calibri" w:hAnsi="Calibri" w:cs="Calibri"/>
        </w:rPr>
        <w:t xml:space="preserve">Anchored about three miles offshore of the </w:t>
      </w:r>
      <w:r w:rsidR="004958EC" w:rsidRPr="004958EC">
        <w:rPr>
          <w:rFonts w:ascii="Calibri" w:hAnsi="Calibri" w:cs="Calibri"/>
          <w:b/>
          <w:bCs/>
        </w:rPr>
        <w:t>Rutgers University Marine Field Station</w:t>
      </w:r>
      <w:r w:rsidR="004958EC" w:rsidRPr="004958EC">
        <w:rPr>
          <w:rFonts w:ascii="Calibri" w:hAnsi="Calibri" w:cs="Calibri"/>
        </w:rPr>
        <w:t xml:space="preserve"> in Tuckerton, N.J., the platform—known as the </w:t>
      </w:r>
      <w:proofErr w:type="spellStart"/>
      <w:r w:rsidR="004958EC" w:rsidRPr="004958EC">
        <w:rPr>
          <w:rFonts w:ascii="Calibri" w:hAnsi="Calibri" w:cs="Calibri"/>
        </w:rPr>
        <w:t>PowerBuoy</w:t>
      </w:r>
      <w:proofErr w:type="spellEnd"/>
      <w:r w:rsidR="004958EC" w:rsidRPr="004958EC">
        <w:rPr>
          <w:rFonts w:ascii="Calibri" w:hAnsi="Calibri" w:cs="Calibri"/>
        </w:rPr>
        <w:t>®—serves as a floating data hub that delivers real-time information on ocean conditions while supporting scientific instruments, education initiatives, and emerging marine technologies.</w:t>
      </w:r>
    </w:p>
    <w:p w14:paraId="3418D11B" w14:textId="4553F00F" w:rsidR="001F67BC" w:rsidRPr="00CF4660" w:rsidRDefault="0053545A" w:rsidP="00CF4660">
      <w:pPr>
        <w:shd w:val="clear" w:color="auto" w:fill="FFFFFF"/>
        <w:spacing w:after="390"/>
        <w:ind w:left="720"/>
        <w:rPr>
          <w:rFonts w:eastAsia="Times New Roman" w:cstheme="minorHAnsi"/>
          <w:b/>
          <w:bCs/>
          <w:color w:val="000000"/>
        </w:rPr>
      </w:pPr>
      <w:r>
        <w:rPr>
          <w:rFonts w:cstheme="minorHAnsi"/>
          <w:i/>
          <w:sz w:val="22"/>
          <w:szCs w:val="22"/>
          <w:bdr w:val="none" w:sz="0" w:space="0" w:color="auto" w:frame="1"/>
          <w:shd w:val="clear" w:color="auto" w:fill="FFFFFF"/>
        </w:rPr>
        <w:t xml:space="preserve">    </w:t>
      </w:r>
      <w:r w:rsidR="00C85F1F">
        <w:rPr>
          <w:rFonts w:cstheme="minorHAnsi"/>
          <w:i/>
          <w:sz w:val="2"/>
          <w:szCs w:val="2"/>
          <w:bdr w:val="none" w:sz="0" w:space="0" w:color="auto" w:frame="1"/>
          <w:shd w:val="clear" w:color="auto" w:fill="FFFFFF"/>
        </w:rPr>
        <w:br/>
        <w:t xml:space="preserve">                                                       </w:t>
      </w:r>
      <w:r w:rsidR="004958EC">
        <w:rPr>
          <w:rFonts w:cstheme="minorHAnsi"/>
          <w:i/>
          <w:sz w:val="2"/>
          <w:szCs w:val="2"/>
          <w:bdr w:val="none" w:sz="0" w:space="0" w:color="auto" w:frame="1"/>
          <w:shd w:val="clear" w:color="auto" w:fill="FFFFFF"/>
        </w:rPr>
        <w:br/>
      </w:r>
      <w:r w:rsidR="004958EC">
        <w:rPr>
          <w:rFonts w:cstheme="minorHAnsi"/>
          <w:i/>
          <w:sz w:val="2"/>
          <w:szCs w:val="2"/>
          <w:bdr w:val="none" w:sz="0" w:space="0" w:color="auto" w:frame="1"/>
          <w:shd w:val="clear" w:color="auto" w:fill="FFFFFF"/>
        </w:rPr>
        <w:br/>
      </w:r>
      <w:r w:rsidR="004958EC">
        <w:rPr>
          <w:rFonts w:cstheme="minorHAnsi"/>
          <w:i/>
          <w:sz w:val="2"/>
          <w:szCs w:val="2"/>
          <w:bdr w:val="none" w:sz="0" w:space="0" w:color="auto" w:frame="1"/>
          <w:shd w:val="clear" w:color="auto" w:fill="FFFFFF"/>
        </w:rPr>
        <w:br/>
      </w:r>
      <w:r w:rsidR="004958EC">
        <w:rPr>
          <w:rFonts w:cstheme="minorHAnsi"/>
          <w:i/>
          <w:sz w:val="2"/>
          <w:szCs w:val="2"/>
          <w:bdr w:val="none" w:sz="0" w:space="0" w:color="auto" w:frame="1"/>
          <w:shd w:val="clear" w:color="auto" w:fill="FFFFFF"/>
        </w:rPr>
        <w:br/>
        <w:t xml:space="preserve">            </w:t>
      </w:r>
      <w:r w:rsidR="001F67BC" w:rsidRPr="00115EF6">
        <w:rPr>
          <w:rFonts w:cstheme="minorHAnsi"/>
          <w:i/>
          <w:sz w:val="22"/>
          <w:szCs w:val="22"/>
          <w:bdr w:val="none" w:sz="0" w:space="0" w:color="auto" w:frame="1"/>
          <w:shd w:val="clear" w:color="auto" w:fill="FFFFFF"/>
        </w:rPr>
        <w:t>Rutgers New Jersey Agricultural Experiment Station is an e</w:t>
      </w:r>
      <w:r w:rsidR="001F67BC" w:rsidRPr="00115EF6">
        <w:rPr>
          <w:rFonts w:cstheme="minorHAnsi"/>
          <w:i/>
          <w:sz w:val="22"/>
          <w:szCs w:val="22"/>
          <w:bdr w:val="none" w:sz="0" w:space="0" w:color="auto" w:frame="1"/>
        </w:rPr>
        <w:t>qual opportunity program provider and employer.</w:t>
      </w:r>
    </w:p>
    <w:sectPr w:rsidR="001F67BC" w:rsidRPr="00CF4660" w:rsidSect="003F49B3">
      <w:headerReference w:type="default" r:id="rId21"/>
      <w:footerReference w:type="default" r:id="rId22"/>
      <w:headerReference w:type="first" r:id="rId23"/>
      <w:footerReference w:type="first" r:id="rId24"/>
      <w:pgSz w:w="12240" w:h="15840"/>
      <w:pgMar w:top="360" w:right="1008" w:bottom="806" w:left="360" w:header="0" w:footer="2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BDB25" w14:textId="77777777" w:rsidR="00645E37" w:rsidRDefault="00645E37" w:rsidP="00830459">
      <w:r>
        <w:separator/>
      </w:r>
    </w:p>
  </w:endnote>
  <w:endnote w:type="continuationSeparator" w:id="0">
    <w:p w14:paraId="38269096" w14:textId="77777777" w:rsidR="00645E37" w:rsidRDefault="00645E37" w:rsidP="00830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swald-Light">
    <w:altName w:val="Oswald"/>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EA4A" w14:textId="77777777" w:rsidR="00BB4032" w:rsidRDefault="00BB4032" w:rsidP="00BB4032">
    <w:pPr>
      <w:pStyle w:val="Footer"/>
    </w:pPr>
    <w:r>
      <w:rPr>
        <w:noProof/>
      </w:rPr>
      <w:drawing>
        <wp:inline distT="0" distB="0" distL="0" distR="0" wp14:anchorId="41A09B29" wp14:editId="4C2B572A">
          <wp:extent cx="7315200" cy="334682"/>
          <wp:effectExtent l="0" t="0" r="0" b="0"/>
          <wp:docPr id="1699534184" name="Picture 1699534184" descr="School of Environmental and Biological Sciences | New Jersey Agricultural Experimen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34184" name="Picture 1699534184" descr="School of Environmental and Biological Sciences | New Jersey Agricultural Experiment Station"/>
                  <pic:cNvPicPr/>
                </pic:nvPicPr>
                <pic:blipFill>
                  <a:blip r:embed="rId1">
                    <a:extLst>
                      <a:ext uri="{28A0092B-C50C-407E-A947-70E740481C1C}">
                        <a14:useLocalDpi xmlns:a14="http://schemas.microsoft.com/office/drawing/2010/main" val="0"/>
                      </a:ext>
                    </a:extLst>
                  </a:blip>
                  <a:stretch>
                    <a:fillRect/>
                  </a:stretch>
                </pic:blipFill>
                <pic:spPr>
                  <a:xfrm>
                    <a:off x="0" y="0"/>
                    <a:ext cx="7315200" cy="334682"/>
                  </a:xfrm>
                  <a:prstGeom prst="rect">
                    <a:avLst/>
                  </a:prstGeom>
                </pic:spPr>
              </pic:pic>
            </a:graphicData>
          </a:graphic>
        </wp:inline>
      </w:drawing>
    </w:r>
  </w:p>
  <w:p w14:paraId="4F4EDC4F" w14:textId="000FC533" w:rsidR="000954EA" w:rsidRPr="00BB4032" w:rsidRDefault="00BB4032" w:rsidP="00BB4032">
    <w:pPr>
      <w:pStyle w:val="Footer"/>
      <w:tabs>
        <w:tab w:val="clear" w:pos="4680"/>
        <w:tab w:val="clear" w:pos="9360"/>
      </w:tabs>
      <w:jc w:val="center"/>
      <w:rPr>
        <w:rFonts w:cs="Arial"/>
        <w:sz w:val="22"/>
        <w:szCs w:val="22"/>
      </w:rPr>
    </w:pPr>
    <w:hyperlink r:id="rId2" w:tooltip="Click link to access website." w:history="1">
      <w:r w:rsidRPr="00BB4032">
        <w:rPr>
          <w:rStyle w:val="Hyperlink"/>
          <w:rFonts w:cs="Arial"/>
          <w:color w:val="000000" w:themeColor="text1"/>
          <w:sz w:val="22"/>
          <w:szCs w:val="22"/>
          <w:u w:val="none"/>
        </w:rPr>
        <w:t>SEBS.RUTGERS.EDU</w:t>
      </w:r>
    </w:hyperlink>
    <w:r w:rsidRPr="00BB4032">
      <w:rPr>
        <w:rFonts w:cs="Arial"/>
        <w:sz w:val="22"/>
        <w:szCs w:val="22"/>
      </w:rPr>
      <w:t xml:space="preserve">   </w:t>
    </w:r>
    <w:r w:rsidRPr="00BB4032">
      <w:rPr>
        <w:rFonts w:cs="Arial"/>
        <w:bCs/>
        <w:color w:val="C00000"/>
        <w:sz w:val="22"/>
        <w:szCs w:val="22"/>
      </w:rPr>
      <w:t>|</w:t>
    </w:r>
    <w:r w:rsidRPr="00BB4032">
      <w:rPr>
        <w:rFonts w:cs="Arial"/>
        <w:sz w:val="22"/>
        <w:szCs w:val="22"/>
      </w:rPr>
      <w:t xml:space="preserve">   </w:t>
    </w:r>
    <w:hyperlink r:id="rId3" w:tooltip="Click link to access email address." w:history="1">
      <w:r w:rsidRPr="00BB4032">
        <w:rPr>
          <w:rStyle w:val="Hyperlink"/>
          <w:rFonts w:cs="Arial"/>
          <w:color w:val="000000" w:themeColor="text1"/>
          <w:sz w:val="22"/>
          <w:szCs w:val="22"/>
          <w:u w:val="none"/>
        </w:rPr>
        <w:t>LJLAWSON@SEBS.RUTGERS.EDU</w:t>
      </w:r>
    </w:hyperlink>
    <w:r w:rsidRPr="00BB4032">
      <w:rPr>
        <w:rFonts w:cs="Arial"/>
        <w:color w:val="000000" w:themeColor="text1"/>
        <w:sz w:val="22"/>
        <w:szCs w:val="22"/>
      </w:rPr>
      <w:t xml:space="preserve">   </w:t>
    </w:r>
    <w:r w:rsidRPr="00BB4032">
      <w:rPr>
        <w:rFonts w:cs="Arial"/>
        <w:bCs/>
        <w:color w:val="C00000"/>
        <w:sz w:val="22"/>
        <w:szCs w:val="22"/>
      </w:rPr>
      <w:t>|</w:t>
    </w:r>
    <w:r w:rsidRPr="00BB4032">
      <w:rPr>
        <w:rFonts w:cs="Arial"/>
        <w:sz w:val="22"/>
        <w:szCs w:val="22"/>
      </w:rPr>
      <w:t xml:space="preserve">   </w:t>
    </w:r>
    <w:hyperlink r:id="rId4" w:tooltip="Click link to access website." w:history="1">
      <w:r w:rsidRPr="00BB4032">
        <w:rPr>
          <w:rStyle w:val="Hyperlink"/>
          <w:rFonts w:cs="Arial"/>
          <w:color w:val="000000" w:themeColor="text1"/>
          <w:sz w:val="22"/>
          <w:szCs w:val="22"/>
          <w:u w:val="none"/>
        </w:rPr>
        <w:t>NJAES.RUTGERS.EDU</w:t>
      </w:r>
    </w:hyperlink>
    <w:r w:rsidRPr="00BB4032">
      <w:rPr>
        <w:rFonts w:cs="Arial"/>
        <w:color w:val="000000" w:themeColor="text1"/>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D5EF3" w14:textId="38925046" w:rsidR="001C2FF4" w:rsidRDefault="001C2FF4" w:rsidP="00BB4032">
    <w:pPr>
      <w:pStyle w:val="Footer"/>
    </w:pPr>
    <w:r>
      <w:rPr>
        <w:noProof/>
      </w:rPr>
      <w:drawing>
        <wp:inline distT="0" distB="0" distL="0" distR="0" wp14:anchorId="4632997F" wp14:editId="4279EEB7">
          <wp:extent cx="7315200" cy="334682"/>
          <wp:effectExtent l="0" t="0" r="0" b="0"/>
          <wp:docPr id="1358986857" name="Picture 1358986857" descr="School of Environmental and Biological Sciences | New Jersey Agricultural Experimen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86857" name="Picture 1358986857" descr="School of Environmental and Biological Sciences | New Jersey Agricultural Experiment Station"/>
                  <pic:cNvPicPr/>
                </pic:nvPicPr>
                <pic:blipFill>
                  <a:blip r:embed="rId1">
                    <a:extLst>
                      <a:ext uri="{28A0092B-C50C-407E-A947-70E740481C1C}">
                        <a14:useLocalDpi xmlns:a14="http://schemas.microsoft.com/office/drawing/2010/main" val="0"/>
                      </a:ext>
                    </a:extLst>
                  </a:blip>
                  <a:stretch>
                    <a:fillRect/>
                  </a:stretch>
                </pic:blipFill>
                <pic:spPr>
                  <a:xfrm>
                    <a:off x="0" y="0"/>
                    <a:ext cx="7315200" cy="334682"/>
                  </a:xfrm>
                  <a:prstGeom prst="rect">
                    <a:avLst/>
                  </a:prstGeom>
                </pic:spPr>
              </pic:pic>
            </a:graphicData>
          </a:graphic>
        </wp:inline>
      </w:drawing>
    </w:r>
  </w:p>
  <w:p w14:paraId="3C63380D" w14:textId="38925046" w:rsidR="001C2FF4" w:rsidRPr="00BB4032" w:rsidRDefault="001C2FF4" w:rsidP="00187649">
    <w:pPr>
      <w:pStyle w:val="Footer"/>
      <w:tabs>
        <w:tab w:val="clear" w:pos="4680"/>
        <w:tab w:val="clear" w:pos="9360"/>
      </w:tabs>
      <w:jc w:val="center"/>
      <w:rPr>
        <w:rFonts w:cs="Arial"/>
        <w:sz w:val="22"/>
        <w:szCs w:val="22"/>
      </w:rPr>
    </w:pPr>
    <w:hyperlink r:id="rId2" w:tooltip="Click link to access website." w:history="1">
      <w:r w:rsidRPr="00BB4032">
        <w:rPr>
          <w:rStyle w:val="Hyperlink"/>
          <w:rFonts w:cs="Arial"/>
          <w:color w:val="000000" w:themeColor="text1"/>
          <w:sz w:val="22"/>
          <w:szCs w:val="22"/>
          <w:u w:val="none"/>
        </w:rPr>
        <w:t>SEBS.RUTGERS.EDU</w:t>
      </w:r>
    </w:hyperlink>
    <w:r w:rsidRPr="00BB4032">
      <w:rPr>
        <w:rFonts w:cs="Arial"/>
        <w:sz w:val="22"/>
        <w:szCs w:val="22"/>
      </w:rPr>
      <w:t xml:space="preserve">   </w:t>
    </w:r>
    <w:r w:rsidRPr="00BB4032">
      <w:rPr>
        <w:rFonts w:cs="Arial"/>
        <w:bCs/>
        <w:color w:val="C00000"/>
        <w:sz w:val="22"/>
        <w:szCs w:val="22"/>
      </w:rPr>
      <w:t>|</w:t>
    </w:r>
    <w:r w:rsidRPr="00BB4032">
      <w:rPr>
        <w:rFonts w:cs="Arial"/>
        <w:sz w:val="22"/>
        <w:szCs w:val="22"/>
      </w:rPr>
      <w:t xml:space="preserve">   </w:t>
    </w:r>
    <w:hyperlink r:id="rId3" w:tooltip="Click link to access email address." w:history="1">
      <w:r w:rsidRPr="00BB4032">
        <w:rPr>
          <w:rStyle w:val="Hyperlink"/>
          <w:rFonts w:cs="Arial"/>
          <w:color w:val="000000" w:themeColor="text1"/>
          <w:sz w:val="22"/>
          <w:szCs w:val="22"/>
          <w:u w:val="none"/>
        </w:rPr>
        <w:t>LJLAWSON@SEBS.RUTGERS.EDU</w:t>
      </w:r>
    </w:hyperlink>
    <w:r w:rsidRPr="00BB4032">
      <w:rPr>
        <w:rFonts w:cs="Arial"/>
        <w:color w:val="000000" w:themeColor="text1"/>
        <w:sz w:val="22"/>
        <w:szCs w:val="22"/>
      </w:rPr>
      <w:t xml:space="preserve">   </w:t>
    </w:r>
    <w:r w:rsidRPr="00BB4032">
      <w:rPr>
        <w:rFonts w:cs="Arial"/>
        <w:bCs/>
        <w:color w:val="C00000"/>
        <w:sz w:val="22"/>
        <w:szCs w:val="22"/>
      </w:rPr>
      <w:t>|</w:t>
    </w:r>
    <w:r w:rsidRPr="00BB4032">
      <w:rPr>
        <w:rFonts w:cs="Arial"/>
        <w:sz w:val="22"/>
        <w:szCs w:val="22"/>
      </w:rPr>
      <w:t xml:space="preserve">   </w:t>
    </w:r>
    <w:hyperlink r:id="rId4" w:tooltip="Click link to access website." w:history="1">
      <w:r w:rsidRPr="00BB4032">
        <w:rPr>
          <w:rStyle w:val="Hyperlink"/>
          <w:rFonts w:cs="Arial"/>
          <w:color w:val="000000" w:themeColor="text1"/>
          <w:sz w:val="22"/>
          <w:szCs w:val="22"/>
          <w:u w:val="none"/>
        </w:rPr>
        <w:t>NJAES.RUTGERS.EDU</w:t>
      </w:r>
    </w:hyperlink>
    <w:r w:rsidRPr="00BB4032">
      <w:rPr>
        <w:rFonts w:cs="Arial"/>
        <w:color w:val="000000" w:themeColor="text1"/>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6B560" w14:textId="77777777" w:rsidR="00645E37" w:rsidRDefault="00645E37" w:rsidP="00830459">
      <w:r>
        <w:separator/>
      </w:r>
    </w:p>
  </w:footnote>
  <w:footnote w:type="continuationSeparator" w:id="0">
    <w:p w14:paraId="2F98EE15" w14:textId="77777777" w:rsidR="00645E37" w:rsidRDefault="00645E37" w:rsidP="00830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AB69" w14:textId="74EC695E" w:rsidR="00830459" w:rsidRDefault="00830459" w:rsidP="0003205A">
    <w:pPr>
      <w:pStyle w:val="Header"/>
      <w:ind w:left="-360" w:righ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6771" w14:textId="5F1EF69E" w:rsidR="001C2FF4" w:rsidRDefault="001C2FF4">
    <w:pPr>
      <w:pStyle w:val="Header"/>
    </w:pPr>
    <w:r>
      <w:rPr>
        <w:noProof/>
      </w:rPr>
      <w:drawing>
        <wp:inline distT="0" distB="0" distL="0" distR="0" wp14:anchorId="41E8065B" wp14:editId="37490A77">
          <wp:extent cx="7800975" cy="1389316"/>
          <wp:effectExtent l="0" t="0" r="0" b="0"/>
          <wp:docPr id="682606254" name="Picture 682606254" descr="Rutgers logo, A Report from the Exexutive Dean of Agriculture and Natural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06254" name="Picture 682606254" descr="Rutgers logo, A Report from the Exexutive Dean of Agriculture and Natural Resources"/>
                  <pic:cNvPicPr/>
                </pic:nvPicPr>
                <pic:blipFill>
                  <a:blip r:embed="rId1">
                    <a:extLst>
                      <a:ext uri="{28A0092B-C50C-407E-A947-70E740481C1C}">
                        <a14:useLocalDpi xmlns:a14="http://schemas.microsoft.com/office/drawing/2010/main" val="0"/>
                      </a:ext>
                    </a:extLst>
                  </a:blip>
                  <a:stretch>
                    <a:fillRect/>
                  </a:stretch>
                </pic:blipFill>
                <pic:spPr>
                  <a:xfrm>
                    <a:off x="0" y="0"/>
                    <a:ext cx="7860496" cy="139991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05A"/>
    <w:rsid w:val="0000336E"/>
    <w:rsid w:val="00013BC2"/>
    <w:rsid w:val="0002102E"/>
    <w:rsid w:val="00021140"/>
    <w:rsid w:val="00027881"/>
    <w:rsid w:val="0003205A"/>
    <w:rsid w:val="00033436"/>
    <w:rsid w:val="0003375C"/>
    <w:rsid w:val="0004202C"/>
    <w:rsid w:val="00045DBE"/>
    <w:rsid w:val="000464F0"/>
    <w:rsid w:val="0005522C"/>
    <w:rsid w:val="000954EA"/>
    <w:rsid w:val="00097ABD"/>
    <w:rsid w:val="000A6187"/>
    <w:rsid w:val="000A62EC"/>
    <w:rsid w:val="000B799D"/>
    <w:rsid w:val="000C167A"/>
    <w:rsid w:val="000C27F0"/>
    <w:rsid w:val="000C3D09"/>
    <w:rsid w:val="000C3D3C"/>
    <w:rsid w:val="000C4BC2"/>
    <w:rsid w:val="000C6780"/>
    <w:rsid w:val="000C725F"/>
    <w:rsid w:val="000D2057"/>
    <w:rsid w:val="000D3BC1"/>
    <w:rsid w:val="000D7823"/>
    <w:rsid w:val="000E1F3A"/>
    <w:rsid w:val="000E58AB"/>
    <w:rsid w:val="000F5DD1"/>
    <w:rsid w:val="000F748F"/>
    <w:rsid w:val="00101E67"/>
    <w:rsid w:val="0010287B"/>
    <w:rsid w:val="001077B9"/>
    <w:rsid w:val="00113921"/>
    <w:rsid w:val="00113B9C"/>
    <w:rsid w:val="00116711"/>
    <w:rsid w:val="00123776"/>
    <w:rsid w:val="00126E4E"/>
    <w:rsid w:val="00134A57"/>
    <w:rsid w:val="0013563F"/>
    <w:rsid w:val="00137A07"/>
    <w:rsid w:val="00140F86"/>
    <w:rsid w:val="00146182"/>
    <w:rsid w:val="001574EE"/>
    <w:rsid w:val="0016096A"/>
    <w:rsid w:val="00163C39"/>
    <w:rsid w:val="00171360"/>
    <w:rsid w:val="00177F4F"/>
    <w:rsid w:val="00182356"/>
    <w:rsid w:val="00183118"/>
    <w:rsid w:val="0018666F"/>
    <w:rsid w:val="00187649"/>
    <w:rsid w:val="00192A37"/>
    <w:rsid w:val="001960D6"/>
    <w:rsid w:val="001961DA"/>
    <w:rsid w:val="001A1133"/>
    <w:rsid w:val="001A275D"/>
    <w:rsid w:val="001A3D38"/>
    <w:rsid w:val="001A7DB7"/>
    <w:rsid w:val="001A7E8E"/>
    <w:rsid w:val="001B644D"/>
    <w:rsid w:val="001B6ADF"/>
    <w:rsid w:val="001C2FF4"/>
    <w:rsid w:val="001D056B"/>
    <w:rsid w:val="001D3BD2"/>
    <w:rsid w:val="001E1E80"/>
    <w:rsid w:val="001E5007"/>
    <w:rsid w:val="001F49B7"/>
    <w:rsid w:val="001F5E63"/>
    <w:rsid w:val="001F67BC"/>
    <w:rsid w:val="002036F4"/>
    <w:rsid w:val="00210876"/>
    <w:rsid w:val="00211D85"/>
    <w:rsid w:val="00213960"/>
    <w:rsid w:val="002143C7"/>
    <w:rsid w:val="00215365"/>
    <w:rsid w:val="00221C2D"/>
    <w:rsid w:val="00225376"/>
    <w:rsid w:val="0022757B"/>
    <w:rsid w:val="00231180"/>
    <w:rsid w:val="00240847"/>
    <w:rsid w:val="00250BAA"/>
    <w:rsid w:val="00254361"/>
    <w:rsid w:val="002632B2"/>
    <w:rsid w:val="00263FBF"/>
    <w:rsid w:val="0026585D"/>
    <w:rsid w:val="002659B1"/>
    <w:rsid w:val="0026762B"/>
    <w:rsid w:val="00270723"/>
    <w:rsid w:val="002709DF"/>
    <w:rsid w:val="002719DC"/>
    <w:rsid w:val="00282D90"/>
    <w:rsid w:val="00287A88"/>
    <w:rsid w:val="002950BD"/>
    <w:rsid w:val="002A0077"/>
    <w:rsid w:val="002A7DCF"/>
    <w:rsid w:val="002B2750"/>
    <w:rsid w:val="002B760D"/>
    <w:rsid w:val="002C1C45"/>
    <w:rsid w:val="002C4A5B"/>
    <w:rsid w:val="002C6742"/>
    <w:rsid w:val="002D2111"/>
    <w:rsid w:val="002E15AC"/>
    <w:rsid w:val="002E43A9"/>
    <w:rsid w:val="002F2AA7"/>
    <w:rsid w:val="00302138"/>
    <w:rsid w:val="00306710"/>
    <w:rsid w:val="00311481"/>
    <w:rsid w:val="00314F09"/>
    <w:rsid w:val="003210A8"/>
    <w:rsid w:val="0033631D"/>
    <w:rsid w:val="00336691"/>
    <w:rsid w:val="00343626"/>
    <w:rsid w:val="00355627"/>
    <w:rsid w:val="00363FE8"/>
    <w:rsid w:val="0036677F"/>
    <w:rsid w:val="00370926"/>
    <w:rsid w:val="003713F0"/>
    <w:rsid w:val="00386205"/>
    <w:rsid w:val="00393AD6"/>
    <w:rsid w:val="0039413A"/>
    <w:rsid w:val="003A044F"/>
    <w:rsid w:val="003A2764"/>
    <w:rsid w:val="003A2C30"/>
    <w:rsid w:val="003B34D9"/>
    <w:rsid w:val="003C06FC"/>
    <w:rsid w:val="003C4126"/>
    <w:rsid w:val="003C6560"/>
    <w:rsid w:val="003C6E25"/>
    <w:rsid w:val="003D1911"/>
    <w:rsid w:val="003E2E5D"/>
    <w:rsid w:val="003E4D3D"/>
    <w:rsid w:val="003E4F37"/>
    <w:rsid w:val="003E67F6"/>
    <w:rsid w:val="003E79A9"/>
    <w:rsid w:val="003F17BC"/>
    <w:rsid w:val="003F49B3"/>
    <w:rsid w:val="0040063F"/>
    <w:rsid w:val="0040158A"/>
    <w:rsid w:val="00403D59"/>
    <w:rsid w:val="00410DA1"/>
    <w:rsid w:val="00414CF1"/>
    <w:rsid w:val="00415E84"/>
    <w:rsid w:val="00425765"/>
    <w:rsid w:val="00454641"/>
    <w:rsid w:val="00461C19"/>
    <w:rsid w:val="00463AF0"/>
    <w:rsid w:val="0046497A"/>
    <w:rsid w:val="004706EE"/>
    <w:rsid w:val="00477FBD"/>
    <w:rsid w:val="00484982"/>
    <w:rsid w:val="00487940"/>
    <w:rsid w:val="004958EC"/>
    <w:rsid w:val="004A4D12"/>
    <w:rsid w:val="004A640D"/>
    <w:rsid w:val="004B4075"/>
    <w:rsid w:val="004D31C5"/>
    <w:rsid w:val="004D3B36"/>
    <w:rsid w:val="004D67B3"/>
    <w:rsid w:val="004D6BCB"/>
    <w:rsid w:val="004E03EC"/>
    <w:rsid w:val="004E098C"/>
    <w:rsid w:val="004F467E"/>
    <w:rsid w:val="004F546B"/>
    <w:rsid w:val="00501398"/>
    <w:rsid w:val="0050340D"/>
    <w:rsid w:val="005078CF"/>
    <w:rsid w:val="00511562"/>
    <w:rsid w:val="00514418"/>
    <w:rsid w:val="00516877"/>
    <w:rsid w:val="00517BA1"/>
    <w:rsid w:val="005219F4"/>
    <w:rsid w:val="00521BB2"/>
    <w:rsid w:val="0052475B"/>
    <w:rsid w:val="0053545A"/>
    <w:rsid w:val="00550B5F"/>
    <w:rsid w:val="005512B8"/>
    <w:rsid w:val="005522FA"/>
    <w:rsid w:val="00553537"/>
    <w:rsid w:val="0055612D"/>
    <w:rsid w:val="00557CC6"/>
    <w:rsid w:val="00575AAE"/>
    <w:rsid w:val="00582877"/>
    <w:rsid w:val="00583E02"/>
    <w:rsid w:val="00592926"/>
    <w:rsid w:val="00596350"/>
    <w:rsid w:val="005A76A4"/>
    <w:rsid w:val="005B770B"/>
    <w:rsid w:val="005C2F42"/>
    <w:rsid w:val="005D45FB"/>
    <w:rsid w:val="005E1B80"/>
    <w:rsid w:val="005F2769"/>
    <w:rsid w:val="005F3279"/>
    <w:rsid w:val="005F7B4E"/>
    <w:rsid w:val="005F7FD3"/>
    <w:rsid w:val="00600C03"/>
    <w:rsid w:val="00607181"/>
    <w:rsid w:val="00611906"/>
    <w:rsid w:val="00621054"/>
    <w:rsid w:val="00624BFA"/>
    <w:rsid w:val="0062500D"/>
    <w:rsid w:val="00630502"/>
    <w:rsid w:val="0063078F"/>
    <w:rsid w:val="00633899"/>
    <w:rsid w:val="00633E64"/>
    <w:rsid w:val="006343B4"/>
    <w:rsid w:val="00641491"/>
    <w:rsid w:val="00645E37"/>
    <w:rsid w:val="00654427"/>
    <w:rsid w:val="006569DB"/>
    <w:rsid w:val="00664F33"/>
    <w:rsid w:val="00677A3B"/>
    <w:rsid w:val="0068526E"/>
    <w:rsid w:val="00685DC2"/>
    <w:rsid w:val="00687542"/>
    <w:rsid w:val="00687AAD"/>
    <w:rsid w:val="006A1790"/>
    <w:rsid w:val="006B75CB"/>
    <w:rsid w:val="006C276E"/>
    <w:rsid w:val="006C3DF3"/>
    <w:rsid w:val="006C42B2"/>
    <w:rsid w:val="006D41DE"/>
    <w:rsid w:val="006E6556"/>
    <w:rsid w:val="006F2F1C"/>
    <w:rsid w:val="006F61FF"/>
    <w:rsid w:val="006F7C27"/>
    <w:rsid w:val="00702B37"/>
    <w:rsid w:val="00703E4D"/>
    <w:rsid w:val="007369F7"/>
    <w:rsid w:val="00737C87"/>
    <w:rsid w:val="007404C4"/>
    <w:rsid w:val="00742C6E"/>
    <w:rsid w:val="0074314F"/>
    <w:rsid w:val="00750D03"/>
    <w:rsid w:val="00756971"/>
    <w:rsid w:val="00764267"/>
    <w:rsid w:val="00765A7B"/>
    <w:rsid w:val="00772A9E"/>
    <w:rsid w:val="00792128"/>
    <w:rsid w:val="007946A4"/>
    <w:rsid w:val="00795205"/>
    <w:rsid w:val="00797515"/>
    <w:rsid w:val="007A2871"/>
    <w:rsid w:val="007A5E34"/>
    <w:rsid w:val="007B0DEE"/>
    <w:rsid w:val="007C2B02"/>
    <w:rsid w:val="007C372B"/>
    <w:rsid w:val="007C3A4B"/>
    <w:rsid w:val="007C3F0F"/>
    <w:rsid w:val="007C42CF"/>
    <w:rsid w:val="007C437D"/>
    <w:rsid w:val="007D38B1"/>
    <w:rsid w:val="007D5A9A"/>
    <w:rsid w:val="007D68AB"/>
    <w:rsid w:val="0080046B"/>
    <w:rsid w:val="00802C13"/>
    <w:rsid w:val="008111F6"/>
    <w:rsid w:val="00811722"/>
    <w:rsid w:val="00816431"/>
    <w:rsid w:val="00822B82"/>
    <w:rsid w:val="00823010"/>
    <w:rsid w:val="008245D2"/>
    <w:rsid w:val="00824AF3"/>
    <w:rsid w:val="008262DD"/>
    <w:rsid w:val="00830459"/>
    <w:rsid w:val="0083762A"/>
    <w:rsid w:val="00842DA6"/>
    <w:rsid w:val="008532D2"/>
    <w:rsid w:val="0087017D"/>
    <w:rsid w:val="00870F6C"/>
    <w:rsid w:val="0087466C"/>
    <w:rsid w:val="008757EC"/>
    <w:rsid w:val="00883FB8"/>
    <w:rsid w:val="008A2D06"/>
    <w:rsid w:val="008A2E4A"/>
    <w:rsid w:val="008A44B6"/>
    <w:rsid w:val="008B49AE"/>
    <w:rsid w:val="008B5CA4"/>
    <w:rsid w:val="008C1D6A"/>
    <w:rsid w:val="008C2C65"/>
    <w:rsid w:val="008C6EC9"/>
    <w:rsid w:val="008D0661"/>
    <w:rsid w:val="008D0F0B"/>
    <w:rsid w:val="008D229B"/>
    <w:rsid w:val="008E120B"/>
    <w:rsid w:val="008F7435"/>
    <w:rsid w:val="009063AC"/>
    <w:rsid w:val="009065DC"/>
    <w:rsid w:val="0090755A"/>
    <w:rsid w:val="00914E20"/>
    <w:rsid w:val="00916C06"/>
    <w:rsid w:val="00921339"/>
    <w:rsid w:val="00923B8F"/>
    <w:rsid w:val="00924D2B"/>
    <w:rsid w:val="009352B2"/>
    <w:rsid w:val="00935A83"/>
    <w:rsid w:val="00937243"/>
    <w:rsid w:val="0094134D"/>
    <w:rsid w:val="00941ED5"/>
    <w:rsid w:val="00944612"/>
    <w:rsid w:val="0095615D"/>
    <w:rsid w:val="00956D72"/>
    <w:rsid w:val="00962B96"/>
    <w:rsid w:val="0098645E"/>
    <w:rsid w:val="00992AF1"/>
    <w:rsid w:val="009A01EC"/>
    <w:rsid w:val="009A4DF6"/>
    <w:rsid w:val="009B02EC"/>
    <w:rsid w:val="009B4C67"/>
    <w:rsid w:val="009C1036"/>
    <w:rsid w:val="009C2B15"/>
    <w:rsid w:val="009C39BF"/>
    <w:rsid w:val="009C791C"/>
    <w:rsid w:val="009D05E0"/>
    <w:rsid w:val="009E0E04"/>
    <w:rsid w:val="009E195B"/>
    <w:rsid w:val="009F3CD1"/>
    <w:rsid w:val="009F7728"/>
    <w:rsid w:val="009F7831"/>
    <w:rsid w:val="00A049D1"/>
    <w:rsid w:val="00A17E3E"/>
    <w:rsid w:val="00A22692"/>
    <w:rsid w:val="00A3436E"/>
    <w:rsid w:val="00A35258"/>
    <w:rsid w:val="00A35510"/>
    <w:rsid w:val="00A3558E"/>
    <w:rsid w:val="00A40FA6"/>
    <w:rsid w:val="00A51475"/>
    <w:rsid w:val="00A52390"/>
    <w:rsid w:val="00A57113"/>
    <w:rsid w:val="00A6034E"/>
    <w:rsid w:val="00A62C1D"/>
    <w:rsid w:val="00A6567F"/>
    <w:rsid w:val="00A67D78"/>
    <w:rsid w:val="00A71FDE"/>
    <w:rsid w:val="00A7560B"/>
    <w:rsid w:val="00A8648F"/>
    <w:rsid w:val="00A92362"/>
    <w:rsid w:val="00A93391"/>
    <w:rsid w:val="00A96FBD"/>
    <w:rsid w:val="00AA648A"/>
    <w:rsid w:val="00AA75EA"/>
    <w:rsid w:val="00AB1E25"/>
    <w:rsid w:val="00AB3B0E"/>
    <w:rsid w:val="00AB502C"/>
    <w:rsid w:val="00AB51BE"/>
    <w:rsid w:val="00AB5994"/>
    <w:rsid w:val="00AC477E"/>
    <w:rsid w:val="00AD5E1B"/>
    <w:rsid w:val="00AE6E87"/>
    <w:rsid w:val="00AE79FB"/>
    <w:rsid w:val="00B032A0"/>
    <w:rsid w:val="00B13ECD"/>
    <w:rsid w:val="00B158AA"/>
    <w:rsid w:val="00B27C13"/>
    <w:rsid w:val="00B34D12"/>
    <w:rsid w:val="00B47D7A"/>
    <w:rsid w:val="00B51ED0"/>
    <w:rsid w:val="00B60FB6"/>
    <w:rsid w:val="00B615FF"/>
    <w:rsid w:val="00B95865"/>
    <w:rsid w:val="00BA26CB"/>
    <w:rsid w:val="00BB2958"/>
    <w:rsid w:val="00BB4032"/>
    <w:rsid w:val="00BD17B1"/>
    <w:rsid w:val="00BD7E73"/>
    <w:rsid w:val="00C001E5"/>
    <w:rsid w:val="00C02E30"/>
    <w:rsid w:val="00C04729"/>
    <w:rsid w:val="00C07993"/>
    <w:rsid w:val="00C10C7F"/>
    <w:rsid w:val="00C17A00"/>
    <w:rsid w:val="00C212EE"/>
    <w:rsid w:val="00C2789D"/>
    <w:rsid w:val="00C3349D"/>
    <w:rsid w:val="00C33A32"/>
    <w:rsid w:val="00C35C82"/>
    <w:rsid w:val="00C37823"/>
    <w:rsid w:val="00C40BD1"/>
    <w:rsid w:val="00C42024"/>
    <w:rsid w:val="00C441ED"/>
    <w:rsid w:val="00C5094E"/>
    <w:rsid w:val="00C70692"/>
    <w:rsid w:val="00C73AF5"/>
    <w:rsid w:val="00C77298"/>
    <w:rsid w:val="00C802CC"/>
    <w:rsid w:val="00C8213D"/>
    <w:rsid w:val="00C85F1F"/>
    <w:rsid w:val="00C9089B"/>
    <w:rsid w:val="00C940D8"/>
    <w:rsid w:val="00C95586"/>
    <w:rsid w:val="00CA2583"/>
    <w:rsid w:val="00CA30B6"/>
    <w:rsid w:val="00CA4504"/>
    <w:rsid w:val="00CA657A"/>
    <w:rsid w:val="00CB21BA"/>
    <w:rsid w:val="00CD5E43"/>
    <w:rsid w:val="00CD7C1E"/>
    <w:rsid w:val="00CE3382"/>
    <w:rsid w:val="00CF1D18"/>
    <w:rsid w:val="00CF28E6"/>
    <w:rsid w:val="00CF2BA2"/>
    <w:rsid w:val="00CF4660"/>
    <w:rsid w:val="00CF59AE"/>
    <w:rsid w:val="00D010C0"/>
    <w:rsid w:val="00D05D46"/>
    <w:rsid w:val="00D06A0B"/>
    <w:rsid w:val="00D1114B"/>
    <w:rsid w:val="00D17622"/>
    <w:rsid w:val="00D22255"/>
    <w:rsid w:val="00D2375D"/>
    <w:rsid w:val="00D34B1D"/>
    <w:rsid w:val="00D40941"/>
    <w:rsid w:val="00D40E3F"/>
    <w:rsid w:val="00D468EB"/>
    <w:rsid w:val="00D50DFC"/>
    <w:rsid w:val="00D533A2"/>
    <w:rsid w:val="00D53884"/>
    <w:rsid w:val="00D66307"/>
    <w:rsid w:val="00D706D8"/>
    <w:rsid w:val="00D7356B"/>
    <w:rsid w:val="00D73DC1"/>
    <w:rsid w:val="00D8720E"/>
    <w:rsid w:val="00DA0F9D"/>
    <w:rsid w:val="00DB01D7"/>
    <w:rsid w:val="00DC2583"/>
    <w:rsid w:val="00DD14C9"/>
    <w:rsid w:val="00DD208C"/>
    <w:rsid w:val="00DD581C"/>
    <w:rsid w:val="00DD629A"/>
    <w:rsid w:val="00DD65B7"/>
    <w:rsid w:val="00DD6AE2"/>
    <w:rsid w:val="00DE46B2"/>
    <w:rsid w:val="00DE6746"/>
    <w:rsid w:val="00E06BAC"/>
    <w:rsid w:val="00E06FD9"/>
    <w:rsid w:val="00E20BA9"/>
    <w:rsid w:val="00E2464B"/>
    <w:rsid w:val="00E25155"/>
    <w:rsid w:val="00E41B4D"/>
    <w:rsid w:val="00E43A55"/>
    <w:rsid w:val="00E4677E"/>
    <w:rsid w:val="00E47894"/>
    <w:rsid w:val="00E61427"/>
    <w:rsid w:val="00E66E91"/>
    <w:rsid w:val="00E7210E"/>
    <w:rsid w:val="00E754F3"/>
    <w:rsid w:val="00E81DAD"/>
    <w:rsid w:val="00E971D4"/>
    <w:rsid w:val="00EA34B2"/>
    <w:rsid w:val="00EA3D20"/>
    <w:rsid w:val="00EA5D5C"/>
    <w:rsid w:val="00EA7140"/>
    <w:rsid w:val="00EB3BF1"/>
    <w:rsid w:val="00ED3F7B"/>
    <w:rsid w:val="00ED7F08"/>
    <w:rsid w:val="00EE20B0"/>
    <w:rsid w:val="00EE27AD"/>
    <w:rsid w:val="00EF01DF"/>
    <w:rsid w:val="00EF1EA3"/>
    <w:rsid w:val="00EF5270"/>
    <w:rsid w:val="00EF761D"/>
    <w:rsid w:val="00F04B73"/>
    <w:rsid w:val="00F065DD"/>
    <w:rsid w:val="00F125F1"/>
    <w:rsid w:val="00F15B1E"/>
    <w:rsid w:val="00F17ED6"/>
    <w:rsid w:val="00F309A7"/>
    <w:rsid w:val="00F33CBE"/>
    <w:rsid w:val="00F34344"/>
    <w:rsid w:val="00F40C02"/>
    <w:rsid w:val="00F40EA2"/>
    <w:rsid w:val="00F51207"/>
    <w:rsid w:val="00F55318"/>
    <w:rsid w:val="00F55A8B"/>
    <w:rsid w:val="00F60077"/>
    <w:rsid w:val="00F63746"/>
    <w:rsid w:val="00F92B04"/>
    <w:rsid w:val="00F97681"/>
    <w:rsid w:val="00F97B86"/>
    <w:rsid w:val="00FA4FD9"/>
    <w:rsid w:val="00FA5B87"/>
    <w:rsid w:val="00FB10CD"/>
    <w:rsid w:val="00FB21C3"/>
    <w:rsid w:val="00FC136E"/>
    <w:rsid w:val="00FC562D"/>
    <w:rsid w:val="00FC6FC6"/>
    <w:rsid w:val="00FC7D09"/>
    <w:rsid w:val="00FD6DEE"/>
    <w:rsid w:val="00FE4093"/>
    <w:rsid w:val="00FE6C9C"/>
    <w:rsid w:val="00FF6B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2A8EB"/>
  <w15:chartTrackingRefBased/>
  <w15:docId w15:val="{B40C1A8D-B82B-0A47-B134-A37BBA0D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DE46B2"/>
    <w:pPr>
      <w:keepNext/>
      <w:keepLines/>
      <w:spacing w:before="240"/>
      <w:outlineLvl w:val="0"/>
    </w:pPr>
    <w:rPr>
      <w:rFonts w:ascii="Century Gothic" w:eastAsiaTheme="majorEastAsia" w:hAnsi="Century Gothic" w:cstheme="majorBidi"/>
      <w:b/>
      <w:szCs w:val="32"/>
    </w:rPr>
  </w:style>
  <w:style w:type="paragraph" w:styleId="Heading2">
    <w:name w:val="heading 2"/>
    <w:basedOn w:val="Normal"/>
    <w:next w:val="Normal"/>
    <w:link w:val="Heading2Char"/>
    <w:uiPriority w:val="9"/>
    <w:unhideWhenUsed/>
    <w:qFormat/>
    <w:rsid w:val="00F6007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65A7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459"/>
    <w:pPr>
      <w:tabs>
        <w:tab w:val="center" w:pos="4680"/>
        <w:tab w:val="right" w:pos="9360"/>
      </w:tabs>
    </w:pPr>
  </w:style>
  <w:style w:type="character" w:customStyle="1" w:styleId="HeaderChar">
    <w:name w:val="Header Char"/>
    <w:basedOn w:val="DefaultParagraphFont"/>
    <w:link w:val="Header"/>
    <w:uiPriority w:val="99"/>
    <w:rsid w:val="00830459"/>
  </w:style>
  <w:style w:type="paragraph" w:styleId="Footer">
    <w:name w:val="footer"/>
    <w:basedOn w:val="Normal"/>
    <w:link w:val="FooterChar"/>
    <w:uiPriority w:val="99"/>
    <w:unhideWhenUsed/>
    <w:rsid w:val="00830459"/>
    <w:pPr>
      <w:tabs>
        <w:tab w:val="center" w:pos="4680"/>
        <w:tab w:val="right" w:pos="9360"/>
      </w:tabs>
    </w:pPr>
  </w:style>
  <w:style w:type="character" w:customStyle="1" w:styleId="FooterChar">
    <w:name w:val="Footer Char"/>
    <w:basedOn w:val="DefaultParagraphFont"/>
    <w:link w:val="Footer"/>
    <w:uiPriority w:val="99"/>
    <w:rsid w:val="00830459"/>
  </w:style>
  <w:style w:type="paragraph" w:customStyle="1" w:styleId="BodyCopyCondensed">
    <w:name w:val="Body Copy Condensed"/>
    <w:basedOn w:val="Normal"/>
    <w:uiPriority w:val="99"/>
    <w:rsid w:val="001F49B7"/>
    <w:pPr>
      <w:autoSpaceDE w:val="0"/>
      <w:autoSpaceDN w:val="0"/>
      <w:adjustRightInd w:val="0"/>
      <w:spacing w:before="72" w:line="288" w:lineRule="auto"/>
      <w:textAlignment w:val="center"/>
    </w:pPr>
    <w:rPr>
      <w:rFonts w:ascii="Oswald-Light" w:eastAsiaTheme="minorHAnsi" w:hAnsi="Oswald-Light" w:cs="Oswald-Light"/>
      <w:color w:val="000000"/>
      <w:sz w:val="22"/>
      <w:szCs w:val="22"/>
    </w:rPr>
  </w:style>
  <w:style w:type="character" w:styleId="Hyperlink">
    <w:name w:val="Hyperlink"/>
    <w:basedOn w:val="DefaultParagraphFont"/>
    <w:uiPriority w:val="99"/>
    <w:unhideWhenUsed/>
    <w:rsid w:val="000954EA"/>
    <w:rPr>
      <w:color w:val="0563C1" w:themeColor="hyperlink"/>
      <w:u w:val="single"/>
    </w:rPr>
  </w:style>
  <w:style w:type="character" w:customStyle="1" w:styleId="UnresolvedMention1">
    <w:name w:val="Unresolved Mention1"/>
    <w:basedOn w:val="DefaultParagraphFont"/>
    <w:uiPriority w:val="99"/>
    <w:rsid w:val="000954EA"/>
    <w:rPr>
      <w:color w:val="605E5C"/>
      <w:shd w:val="clear" w:color="auto" w:fill="E1DFDD"/>
    </w:rPr>
  </w:style>
  <w:style w:type="character" w:styleId="FollowedHyperlink">
    <w:name w:val="FollowedHyperlink"/>
    <w:basedOn w:val="DefaultParagraphFont"/>
    <w:uiPriority w:val="99"/>
    <w:semiHidden/>
    <w:unhideWhenUsed/>
    <w:rsid w:val="00C04729"/>
    <w:rPr>
      <w:color w:val="954F72" w:themeColor="followedHyperlink"/>
      <w:u w:val="single"/>
    </w:rPr>
  </w:style>
  <w:style w:type="character" w:customStyle="1" w:styleId="Heading1Char">
    <w:name w:val="Heading 1 Char"/>
    <w:basedOn w:val="DefaultParagraphFont"/>
    <w:link w:val="Heading1"/>
    <w:uiPriority w:val="9"/>
    <w:rsid w:val="00DE46B2"/>
    <w:rPr>
      <w:rFonts w:ascii="Century Gothic" w:eastAsiaTheme="majorEastAsia" w:hAnsi="Century Gothic" w:cstheme="majorBidi"/>
      <w:b/>
      <w:szCs w:val="32"/>
    </w:rPr>
  </w:style>
  <w:style w:type="character" w:customStyle="1" w:styleId="Heading2Char">
    <w:name w:val="Heading 2 Char"/>
    <w:basedOn w:val="DefaultParagraphFont"/>
    <w:link w:val="Heading2"/>
    <w:uiPriority w:val="9"/>
    <w:rsid w:val="00F60077"/>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6569DB"/>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6569DB"/>
    <w:pPr>
      <w:spacing w:before="100" w:beforeAutospacing="1" w:after="100" w:afterAutospacing="1"/>
    </w:pPr>
    <w:rPr>
      <w:rFonts w:ascii="Times New Roman" w:eastAsia="Times New Roman" w:hAnsi="Times New Roman" w:cs="Times New Roman"/>
    </w:rPr>
  </w:style>
  <w:style w:type="paragraph" w:customStyle="1" w:styleId="xxmsonormal">
    <w:name w:val="x_xmsonormal"/>
    <w:basedOn w:val="Normal"/>
    <w:rsid w:val="006569D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E4F37"/>
    <w:rPr>
      <w:b/>
      <w:bCs/>
    </w:rPr>
  </w:style>
  <w:style w:type="character" w:styleId="UnresolvedMention">
    <w:name w:val="Unresolved Mention"/>
    <w:basedOn w:val="DefaultParagraphFont"/>
    <w:uiPriority w:val="99"/>
    <w:semiHidden/>
    <w:unhideWhenUsed/>
    <w:rsid w:val="00097ABD"/>
    <w:rPr>
      <w:color w:val="605E5C"/>
      <w:shd w:val="clear" w:color="auto" w:fill="E1DFDD"/>
    </w:rPr>
  </w:style>
  <w:style w:type="paragraph" w:styleId="NormalWeb">
    <w:name w:val="Normal (Web)"/>
    <w:basedOn w:val="Normal"/>
    <w:uiPriority w:val="99"/>
    <w:unhideWhenUsed/>
    <w:rsid w:val="000464F0"/>
    <w:rPr>
      <w:rFonts w:ascii="Times New Roman" w:hAnsi="Times New Roman" w:cs="Times New Roman"/>
    </w:rPr>
  </w:style>
  <w:style w:type="character" w:customStyle="1" w:styleId="Heading3Char">
    <w:name w:val="Heading 3 Char"/>
    <w:basedOn w:val="DefaultParagraphFont"/>
    <w:link w:val="Heading3"/>
    <w:uiPriority w:val="9"/>
    <w:semiHidden/>
    <w:rsid w:val="00765A7B"/>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816431"/>
    <w:rPr>
      <w:sz w:val="16"/>
      <w:szCs w:val="16"/>
    </w:rPr>
  </w:style>
  <w:style w:type="paragraph" w:styleId="CommentText">
    <w:name w:val="annotation text"/>
    <w:basedOn w:val="Normal"/>
    <w:link w:val="CommentTextChar"/>
    <w:uiPriority w:val="99"/>
    <w:unhideWhenUsed/>
    <w:rsid w:val="00816431"/>
    <w:rPr>
      <w:sz w:val="20"/>
      <w:szCs w:val="20"/>
    </w:rPr>
  </w:style>
  <w:style w:type="character" w:customStyle="1" w:styleId="CommentTextChar">
    <w:name w:val="Comment Text Char"/>
    <w:basedOn w:val="DefaultParagraphFont"/>
    <w:link w:val="CommentText"/>
    <w:uiPriority w:val="99"/>
    <w:rsid w:val="0081643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16431"/>
    <w:rPr>
      <w:b/>
      <w:bCs/>
    </w:rPr>
  </w:style>
  <w:style w:type="character" w:customStyle="1" w:styleId="CommentSubjectChar">
    <w:name w:val="Comment Subject Char"/>
    <w:basedOn w:val="CommentTextChar"/>
    <w:link w:val="CommentSubject"/>
    <w:uiPriority w:val="99"/>
    <w:semiHidden/>
    <w:rsid w:val="00816431"/>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200">
      <w:bodyDiv w:val="1"/>
      <w:marLeft w:val="0"/>
      <w:marRight w:val="0"/>
      <w:marTop w:val="0"/>
      <w:marBottom w:val="0"/>
      <w:divBdr>
        <w:top w:val="none" w:sz="0" w:space="0" w:color="auto"/>
        <w:left w:val="none" w:sz="0" w:space="0" w:color="auto"/>
        <w:bottom w:val="none" w:sz="0" w:space="0" w:color="auto"/>
        <w:right w:val="none" w:sz="0" w:space="0" w:color="auto"/>
      </w:divBdr>
      <w:divsChild>
        <w:div w:id="553124616">
          <w:marLeft w:val="0"/>
          <w:marRight w:val="0"/>
          <w:marTop w:val="0"/>
          <w:marBottom w:val="160"/>
          <w:divBdr>
            <w:top w:val="none" w:sz="0" w:space="0" w:color="auto"/>
            <w:left w:val="none" w:sz="0" w:space="0" w:color="auto"/>
            <w:bottom w:val="none" w:sz="0" w:space="0" w:color="auto"/>
            <w:right w:val="none" w:sz="0" w:space="0" w:color="auto"/>
          </w:divBdr>
        </w:div>
        <w:div w:id="1586383180">
          <w:marLeft w:val="0"/>
          <w:marRight w:val="0"/>
          <w:marTop w:val="0"/>
          <w:marBottom w:val="160"/>
          <w:divBdr>
            <w:top w:val="none" w:sz="0" w:space="0" w:color="auto"/>
            <w:left w:val="none" w:sz="0" w:space="0" w:color="auto"/>
            <w:bottom w:val="none" w:sz="0" w:space="0" w:color="auto"/>
            <w:right w:val="none" w:sz="0" w:space="0" w:color="auto"/>
          </w:divBdr>
        </w:div>
        <w:div w:id="132255042">
          <w:marLeft w:val="0"/>
          <w:marRight w:val="0"/>
          <w:marTop w:val="0"/>
          <w:marBottom w:val="160"/>
          <w:divBdr>
            <w:top w:val="none" w:sz="0" w:space="0" w:color="auto"/>
            <w:left w:val="none" w:sz="0" w:space="0" w:color="auto"/>
            <w:bottom w:val="none" w:sz="0" w:space="0" w:color="auto"/>
            <w:right w:val="none" w:sz="0" w:space="0" w:color="auto"/>
          </w:divBdr>
        </w:div>
      </w:divsChild>
    </w:div>
    <w:div w:id="889927654">
      <w:bodyDiv w:val="1"/>
      <w:marLeft w:val="0"/>
      <w:marRight w:val="0"/>
      <w:marTop w:val="0"/>
      <w:marBottom w:val="0"/>
      <w:divBdr>
        <w:top w:val="none" w:sz="0" w:space="0" w:color="auto"/>
        <w:left w:val="none" w:sz="0" w:space="0" w:color="auto"/>
        <w:bottom w:val="none" w:sz="0" w:space="0" w:color="auto"/>
        <w:right w:val="none" w:sz="0" w:space="0" w:color="auto"/>
      </w:divBdr>
      <w:divsChild>
        <w:div w:id="1717969452">
          <w:marLeft w:val="0"/>
          <w:marRight w:val="0"/>
          <w:marTop w:val="0"/>
          <w:marBottom w:val="160"/>
          <w:divBdr>
            <w:top w:val="none" w:sz="0" w:space="0" w:color="auto"/>
            <w:left w:val="none" w:sz="0" w:space="0" w:color="auto"/>
            <w:bottom w:val="none" w:sz="0" w:space="0" w:color="auto"/>
            <w:right w:val="none" w:sz="0" w:space="0" w:color="auto"/>
          </w:divBdr>
        </w:div>
        <w:div w:id="2087918555">
          <w:marLeft w:val="0"/>
          <w:marRight w:val="0"/>
          <w:marTop w:val="0"/>
          <w:marBottom w:val="160"/>
          <w:divBdr>
            <w:top w:val="none" w:sz="0" w:space="0" w:color="auto"/>
            <w:left w:val="none" w:sz="0" w:space="0" w:color="auto"/>
            <w:bottom w:val="none" w:sz="0" w:space="0" w:color="auto"/>
            <w:right w:val="none" w:sz="0" w:space="0" w:color="auto"/>
          </w:divBdr>
        </w:div>
        <w:div w:id="838077329">
          <w:marLeft w:val="0"/>
          <w:marRight w:val="0"/>
          <w:marTop w:val="0"/>
          <w:marBottom w:val="160"/>
          <w:divBdr>
            <w:top w:val="none" w:sz="0" w:space="0" w:color="auto"/>
            <w:left w:val="none" w:sz="0" w:space="0" w:color="auto"/>
            <w:bottom w:val="none" w:sz="0" w:space="0" w:color="auto"/>
            <w:right w:val="none" w:sz="0" w:space="0" w:color="auto"/>
          </w:divBdr>
        </w:div>
      </w:divsChild>
    </w:div>
    <w:div w:id="1046295415">
      <w:bodyDiv w:val="1"/>
      <w:marLeft w:val="0"/>
      <w:marRight w:val="0"/>
      <w:marTop w:val="0"/>
      <w:marBottom w:val="0"/>
      <w:divBdr>
        <w:top w:val="none" w:sz="0" w:space="0" w:color="auto"/>
        <w:left w:val="none" w:sz="0" w:space="0" w:color="auto"/>
        <w:bottom w:val="none" w:sz="0" w:space="0" w:color="auto"/>
        <w:right w:val="none" w:sz="0" w:space="0" w:color="auto"/>
      </w:divBdr>
      <w:divsChild>
        <w:div w:id="1530214401">
          <w:marLeft w:val="0"/>
          <w:marRight w:val="0"/>
          <w:marTop w:val="0"/>
          <w:marBottom w:val="0"/>
          <w:divBdr>
            <w:top w:val="none" w:sz="0" w:space="0" w:color="auto"/>
            <w:left w:val="none" w:sz="0" w:space="0" w:color="auto"/>
            <w:bottom w:val="none" w:sz="0" w:space="0" w:color="auto"/>
            <w:right w:val="none" w:sz="0" w:space="0" w:color="auto"/>
          </w:divBdr>
        </w:div>
        <w:div w:id="413163717">
          <w:marLeft w:val="0"/>
          <w:marRight w:val="0"/>
          <w:marTop w:val="0"/>
          <w:marBottom w:val="0"/>
          <w:divBdr>
            <w:top w:val="none" w:sz="0" w:space="0" w:color="auto"/>
            <w:left w:val="none" w:sz="0" w:space="0" w:color="auto"/>
            <w:bottom w:val="none" w:sz="0" w:space="0" w:color="auto"/>
            <w:right w:val="none" w:sz="0" w:space="0" w:color="auto"/>
          </w:divBdr>
        </w:div>
        <w:div w:id="2001686726">
          <w:marLeft w:val="0"/>
          <w:marRight w:val="0"/>
          <w:marTop w:val="0"/>
          <w:marBottom w:val="0"/>
          <w:divBdr>
            <w:top w:val="none" w:sz="0" w:space="0" w:color="auto"/>
            <w:left w:val="none" w:sz="0" w:space="0" w:color="auto"/>
            <w:bottom w:val="none" w:sz="0" w:space="0" w:color="auto"/>
            <w:right w:val="none" w:sz="0" w:space="0" w:color="auto"/>
          </w:divBdr>
        </w:div>
        <w:div w:id="1564757103">
          <w:marLeft w:val="0"/>
          <w:marRight w:val="0"/>
          <w:marTop w:val="0"/>
          <w:marBottom w:val="0"/>
          <w:divBdr>
            <w:top w:val="none" w:sz="0" w:space="0" w:color="auto"/>
            <w:left w:val="none" w:sz="0" w:space="0" w:color="auto"/>
            <w:bottom w:val="none" w:sz="0" w:space="0" w:color="auto"/>
            <w:right w:val="none" w:sz="0" w:space="0" w:color="auto"/>
          </w:divBdr>
        </w:div>
        <w:div w:id="1326515450">
          <w:marLeft w:val="0"/>
          <w:marRight w:val="0"/>
          <w:marTop w:val="0"/>
          <w:marBottom w:val="0"/>
          <w:divBdr>
            <w:top w:val="none" w:sz="0" w:space="0" w:color="auto"/>
            <w:left w:val="none" w:sz="0" w:space="0" w:color="auto"/>
            <w:bottom w:val="none" w:sz="0" w:space="0" w:color="auto"/>
            <w:right w:val="none" w:sz="0" w:space="0" w:color="auto"/>
          </w:divBdr>
        </w:div>
        <w:div w:id="1661076905">
          <w:marLeft w:val="0"/>
          <w:marRight w:val="0"/>
          <w:marTop w:val="0"/>
          <w:marBottom w:val="0"/>
          <w:divBdr>
            <w:top w:val="none" w:sz="0" w:space="0" w:color="auto"/>
            <w:left w:val="none" w:sz="0" w:space="0" w:color="auto"/>
            <w:bottom w:val="none" w:sz="0" w:space="0" w:color="auto"/>
            <w:right w:val="none" w:sz="0" w:space="0" w:color="auto"/>
          </w:divBdr>
        </w:div>
        <w:div w:id="820998720">
          <w:marLeft w:val="0"/>
          <w:marRight w:val="0"/>
          <w:marTop w:val="0"/>
          <w:marBottom w:val="0"/>
          <w:divBdr>
            <w:top w:val="none" w:sz="0" w:space="0" w:color="auto"/>
            <w:left w:val="none" w:sz="0" w:space="0" w:color="auto"/>
            <w:bottom w:val="none" w:sz="0" w:space="0" w:color="auto"/>
            <w:right w:val="none" w:sz="0" w:space="0" w:color="auto"/>
          </w:divBdr>
        </w:div>
        <w:div w:id="911618555">
          <w:marLeft w:val="0"/>
          <w:marRight w:val="0"/>
          <w:marTop w:val="0"/>
          <w:marBottom w:val="0"/>
          <w:divBdr>
            <w:top w:val="none" w:sz="0" w:space="0" w:color="auto"/>
            <w:left w:val="none" w:sz="0" w:space="0" w:color="auto"/>
            <w:bottom w:val="none" w:sz="0" w:space="0" w:color="auto"/>
            <w:right w:val="none" w:sz="0" w:space="0" w:color="auto"/>
          </w:divBdr>
        </w:div>
        <w:div w:id="1996226764">
          <w:marLeft w:val="0"/>
          <w:marRight w:val="0"/>
          <w:marTop w:val="0"/>
          <w:marBottom w:val="0"/>
          <w:divBdr>
            <w:top w:val="none" w:sz="0" w:space="0" w:color="auto"/>
            <w:left w:val="none" w:sz="0" w:space="0" w:color="auto"/>
            <w:bottom w:val="none" w:sz="0" w:space="0" w:color="auto"/>
            <w:right w:val="none" w:sz="0" w:space="0" w:color="auto"/>
          </w:divBdr>
        </w:div>
        <w:div w:id="661393631">
          <w:marLeft w:val="0"/>
          <w:marRight w:val="0"/>
          <w:marTop w:val="0"/>
          <w:marBottom w:val="0"/>
          <w:divBdr>
            <w:top w:val="none" w:sz="0" w:space="0" w:color="auto"/>
            <w:left w:val="none" w:sz="0" w:space="0" w:color="auto"/>
            <w:bottom w:val="none" w:sz="0" w:space="0" w:color="auto"/>
            <w:right w:val="none" w:sz="0" w:space="0" w:color="auto"/>
          </w:divBdr>
        </w:div>
        <w:div w:id="1031299728">
          <w:marLeft w:val="0"/>
          <w:marRight w:val="0"/>
          <w:marTop w:val="0"/>
          <w:marBottom w:val="0"/>
          <w:divBdr>
            <w:top w:val="none" w:sz="0" w:space="0" w:color="auto"/>
            <w:left w:val="none" w:sz="0" w:space="0" w:color="auto"/>
            <w:bottom w:val="none" w:sz="0" w:space="0" w:color="auto"/>
            <w:right w:val="none" w:sz="0" w:space="0" w:color="auto"/>
          </w:divBdr>
        </w:div>
        <w:div w:id="1533805097">
          <w:marLeft w:val="0"/>
          <w:marRight w:val="0"/>
          <w:marTop w:val="0"/>
          <w:marBottom w:val="0"/>
          <w:divBdr>
            <w:top w:val="none" w:sz="0" w:space="0" w:color="auto"/>
            <w:left w:val="none" w:sz="0" w:space="0" w:color="auto"/>
            <w:bottom w:val="none" w:sz="0" w:space="0" w:color="auto"/>
            <w:right w:val="none" w:sz="0" w:space="0" w:color="auto"/>
          </w:divBdr>
        </w:div>
        <w:div w:id="1963804929">
          <w:marLeft w:val="0"/>
          <w:marRight w:val="0"/>
          <w:marTop w:val="0"/>
          <w:marBottom w:val="0"/>
          <w:divBdr>
            <w:top w:val="none" w:sz="0" w:space="0" w:color="auto"/>
            <w:left w:val="none" w:sz="0" w:space="0" w:color="auto"/>
            <w:bottom w:val="none" w:sz="0" w:space="0" w:color="auto"/>
            <w:right w:val="none" w:sz="0" w:space="0" w:color="auto"/>
          </w:divBdr>
        </w:div>
      </w:divsChild>
    </w:div>
    <w:div w:id="1072004391">
      <w:bodyDiv w:val="1"/>
      <w:marLeft w:val="0"/>
      <w:marRight w:val="0"/>
      <w:marTop w:val="0"/>
      <w:marBottom w:val="0"/>
      <w:divBdr>
        <w:top w:val="none" w:sz="0" w:space="0" w:color="auto"/>
        <w:left w:val="none" w:sz="0" w:space="0" w:color="auto"/>
        <w:bottom w:val="none" w:sz="0" w:space="0" w:color="auto"/>
        <w:right w:val="none" w:sz="0" w:space="0" w:color="auto"/>
      </w:divBdr>
      <w:divsChild>
        <w:div w:id="1939828101">
          <w:marLeft w:val="0"/>
          <w:marRight w:val="0"/>
          <w:marTop w:val="0"/>
          <w:marBottom w:val="160"/>
          <w:divBdr>
            <w:top w:val="none" w:sz="0" w:space="0" w:color="auto"/>
            <w:left w:val="none" w:sz="0" w:space="0" w:color="auto"/>
            <w:bottom w:val="none" w:sz="0" w:space="0" w:color="auto"/>
            <w:right w:val="none" w:sz="0" w:space="0" w:color="auto"/>
          </w:divBdr>
        </w:div>
        <w:div w:id="795100802">
          <w:marLeft w:val="0"/>
          <w:marRight w:val="0"/>
          <w:marTop w:val="0"/>
          <w:marBottom w:val="160"/>
          <w:divBdr>
            <w:top w:val="none" w:sz="0" w:space="0" w:color="auto"/>
            <w:left w:val="none" w:sz="0" w:space="0" w:color="auto"/>
            <w:bottom w:val="none" w:sz="0" w:space="0" w:color="auto"/>
            <w:right w:val="none" w:sz="0" w:space="0" w:color="auto"/>
          </w:divBdr>
        </w:div>
        <w:div w:id="2141456499">
          <w:marLeft w:val="0"/>
          <w:marRight w:val="0"/>
          <w:marTop w:val="0"/>
          <w:marBottom w:val="160"/>
          <w:divBdr>
            <w:top w:val="none" w:sz="0" w:space="0" w:color="auto"/>
            <w:left w:val="none" w:sz="0" w:space="0" w:color="auto"/>
            <w:bottom w:val="none" w:sz="0" w:space="0" w:color="auto"/>
            <w:right w:val="none" w:sz="0" w:space="0" w:color="auto"/>
          </w:divBdr>
        </w:div>
      </w:divsChild>
    </w:div>
    <w:div w:id="1074624132">
      <w:bodyDiv w:val="1"/>
      <w:marLeft w:val="0"/>
      <w:marRight w:val="0"/>
      <w:marTop w:val="0"/>
      <w:marBottom w:val="0"/>
      <w:divBdr>
        <w:top w:val="none" w:sz="0" w:space="0" w:color="auto"/>
        <w:left w:val="none" w:sz="0" w:space="0" w:color="auto"/>
        <w:bottom w:val="none" w:sz="0" w:space="0" w:color="auto"/>
        <w:right w:val="none" w:sz="0" w:space="0" w:color="auto"/>
      </w:divBdr>
      <w:divsChild>
        <w:div w:id="1774354287">
          <w:marLeft w:val="0"/>
          <w:marRight w:val="0"/>
          <w:marTop w:val="0"/>
          <w:marBottom w:val="0"/>
          <w:divBdr>
            <w:top w:val="none" w:sz="0" w:space="0" w:color="auto"/>
            <w:left w:val="none" w:sz="0" w:space="0" w:color="auto"/>
            <w:bottom w:val="none" w:sz="0" w:space="0" w:color="auto"/>
            <w:right w:val="none" w:sz="0" w:space="0" w:color="auto"/>
          </w:divBdr>
        </w:div>
      </w:divsChild>
    </w:div>
    <w:div w:id="1218668610">
      <w:bodyDiv w:val="1"/>
      <w:marLeft w:val="0"/>
      <w:marRight w:val="0"/>
      <w:marTop w:val="0"/>
      <w:marBottom w:val="0"/>
      <w:divBdr>
        <w:top w:val="none" w:sz="0" w:space="0" w:color="auto"/>
        <w:left w:val="none" w:sz="0" w:space="0" w:color="auto"/>
        <w:bottom w:val="none" w:sz="0" w:space="0" w:color="auto"/>
        <w:right w:val="none" w:sz="0" w:space="0" w:color="auto"/>
      </w:divBdr>
      <w:divsChild>
        <w:div w:id="1976642295">
          <w:marLeft w:val="0"/>
          <w:marRight w:val="0"/>
          <w:marTop w:val="0"/>
          <w:marBottom w:val="160"/>
          <w:divBdr>
            <w:top w:val="none" w:sz="0" w:space="0" w:color="auto"/>
            <w:left w:val="none" w:sz="0" w:space="0" w:color="auto"/>
            <w:bottom w:val="none" w:sz="0" w:space="0" w:color="auto"/>
            <w:right w:val="none" w:sz="0" w:space="0" w:color="auto"/>
          </w:divBdr>
        </w:div>
        <w:div w:id="1453599277">
          <w:marLeft w:val="0"/>
          <w:marRight w:val="0"/>
          <w:marTop w:val="0"/>
          <w:marBottom w:val="160"/>
          <w:divBdr>
            <w:top w:val="none" w:sz="0" w:space="0" w:color="auto"/>
            <w:left w:val="none" w:sz="0" w:space="0" w:color="auto"/>
            <w:bottom w:val="none" w:sz="0" w:space="0" w:color="auto"/>
            <w:right w:val="none" w:sz="0" w:space="0" w:color="auto"/>
          </w:divBdr>
        </w:div>
        <w:div w:id="155727000">
          <w:marLeft w:val="0"/>
          <w:marRight w:val="0"/>
          <w:marTop w:val="0"/>
          <w:marBottom w:val="160"/>
          <w:divBdr>
            <w:top w:val="none" w:sz="0" w:space="0" w:color="auto"/>
            <w:left w:val="none" w:sz="0" w:space="0" w:color="auto"/>
            <w:bottom w:val="none" w:sz="0" w:space="0" w:color="auto"/>
            <w:right w:val="none" w:sz="0" w:space="0" w:color="auto"/>
          </w:divBdr>
        </w:div>
      </w:divsChild>
    </w:div>
    <w:div w:id="1235049717">
      <w:bodyDiv w:val="1"/>
      <w:marLeft w:val="0"/>
      <w:marRight w:val="0"/>
      <w:marTop w:val="0"/>
      <w:marBottom w:val="0"/>
      <w:divBdr>
        <w:top w:val="none" w:sz="0" w:space="0" w:color="auto"/>
        <w:left w:val="none" w:sz="0" w:space="0" w:color="auto"/>
        <w:bottom w:val="none" w:sz="0" w:space="0" w:color="auto"/>
        <w:right w:val="none" w:sz="0" w:space="0" w:color="auto"/>
      </w:divBdr>
      <w:divsChild>
        <w:div w:id="931204659">
          <w:marLeft w:val="0"/>
          <w:marRight w:val="0"/>
          <w:marTop w:val="0"/>
          <w:marBottom w:val="0"/>
          <w:divBdr>
            <w:top w:val="none" w:sz="0" w:space="0" w:color="auto"/>
            <w:left w:val="none" w:sz="0" w:space="0" w:color="auto"/>
            <w:bottom w:val="none" w:sz="0" w:space="0" w:color="auto"/>
            <w:right w:val="none" w:sz="0" w:space="0" w:color="auto"/>
          </w:divBdr>
        </w:div>
        <w:div w:id="1173032858">
          <w:marLeft w:val="0"/>
          <w:marRight w:val="0"/>
          <w:marTop w:val="0"/>
          <w:marBottom w:val="0"/>
          <w:divBdr>
            <w:top w:val="none" w:sz="0" w:space="0" w:color="auto"/>
            <w:left w:val="none" w:sz="0" w:space="0" w:color="auto"/>
            <w:bottom w:val="none" w:sz="0" w:space="0" w:color="auto"/>
            <w:right w:val="none" w:sz="0" w:space="0" w:color="auto"/>
          </w:divBdr>
        </w:div>
        <w:div w:id="258492409">
          <w:marLeft w:val="0"/>
          <w:marRight w:val="0"/>
          <w:marTop w:val="0"/>
          <w:marBottom w:val="0"/>
          <w:divBdr>
            <w:top w:val="none" w:sz="0" w:space="0" w:color="auto"/>
            <w:left w:val="none" w:sz="0" w:space="0" w:color="auto"/>
            <w:bottom w:val="none" w:sz="0" w:space="0" w:color="auto"/>
            <w:right w:val="none" w:sz="0" w:space="0" w:color="auto"/>
          </w:divBdr>
        </w:div>
        <w:div w:id="993990493">
          <w:marLeft w:val="0"/>
          <w:marRight w:val="0"/>
          <w:marTop w:val="0"/>
          <w:marBottom w:val="0"/>
          <w:divBdr>
            <w:top w:val="none" w:sz="0" w:space="0" w:color="auto"/>
            <w:left w:val="none" w:sz="0" w:space="0" w:color="auto"/>
            <w:bottom w:val="none" w:sz="0" w:space="0" w:color="auto"/>
            <w:right w:val="none" w:sz="0" w:space="0" w:color="auto"/>
          </w:divBdr>
        </w:div>
        <w:div w:id="1436054579">
          <w:marLeft w:val="0"/>
          <w:marRight w:val="0"/>
          <w:marTop w:val="0"/>
          <w:marBottom w:val="0"/>
          <w:divBdr>
            <w:top w:val="none" w:sz="0" w:space="0" w:color="auto"/>
            <w:left w:val="none" w:sz="0" w:space="0" w:color="auto"/>
            <w:bottom w:val="none" w:sz="0" w:space="0" w:color="auto"/>
            <w:right w:val="none" w:sz="0" w:space="0" w:color="auto"/>
          </w:divBdr>
        </w:div>
        <w:div w:id="2137136975">
          <w:marLeft w:val="0"/>
          <w:marRight w:val="0"/>
          <w:marTop w:val="0"/>
          <w:marBottom w:val="0"/>
          <w:divBdr>
            <w:top w:val="none" w:sz="0" w:space="0" w:color="auto"/>
            <w:left w:val="none" w:sz="0" w:space="0" w:color="auto"/>
            <w:bottom w:val="none" w:sz="0" w:space="0" w:color="auto"/>
            <w:right w:val="none" w:sz="0" w:space="0" w:color="auto"/>
          </w:divBdr>
        </w:div>
        <w:div w:id="961616884">
          <w:marLeft w:val="0"/>
          <w:marRight w:val="0"/>
          <w:marTop w:val="0"/>
          <w:marBottom w:val="0"/>
          <w:divBdr>
            <w:top w:val="none" w:sz="0" w:space="0" w:color="auto"/>
            <w:left w:val="none" w:sz="0" w:space="0" w:color="auto"/>
            <w:bottom w:val="none" w:sz="0" w:space="0" w:color="auto"/>
            <w:right w:val="none" w:sz="0" w:space="0" w:color="auto"/>
          </w:divBdr>
        </w:div>
        <w:div w:id="2124837652">
          <w:marLeft w:val="0"/>
          <w:marRight w:val="0"/>
          <w:marTop w:val="0"/>
          <w:marBottom w:val="0"/>
          <w:divBdr>
            <w:top w:val="none" w:sz="0" w:space="0" w:color="auto"/>
            <w:left w:val="none" w:sz="0" w:space="0" w:color="auto"/>
            <w:bottom w:val="none" w:sz="0" w:space="0" w:color="auto"/>
            <w:right w:val="none" w:sz="0" w:space="0" w:color="auto"/>
          </w:divBdr>
        </w:div>
        <w:div w:id="2078283967">
          <w:marLeft w:val="0"/>
          <w:marRight w:val="0"/>
          <w:marTop w:val="0"/>
          <w:marBottom w:val="0"/>
          <w:divBdr>
            <w:top w:val="none" w:sz="0" w:space="0" w:color="auto"/>
            <w:left w:val="none" w:sz="0" w:space="0" w:color="auto"/>
            <w:bottom w:val="none" w:sz="0" w:space="0" w:color="auto"/>
            <w:right w:val="none" w:sz="0" w:space="0" w:color="auto"/>
          </w:divBdr>
        </w:div>
        <w:div w:id="1477259509">
          <w:marLeft w:val="0"/>
          <w:marRight w:val="0"/>
          <w:marTop w:val="0"/>
          <w:marBottom w:val="0"/>
          <w:divBdr>
            <w:top w:val="none" w:sz="0" w:space="0" w:color="auto"/>
            <w:left w:val="none" w:sz="0" w:space="0" w:color="auto"/>
            <w:bottom w:val="none" w:sz="0" w:space="0" w:color="auto"/>
            <w:right w:val="none" w:sz="0" w:space="0" w:color="auto"/>
          </w:divBdr>
        </w:div>
        <w:div w:id="1280842904">
          <w:marLeft w:val="0"/>
          <w:marRight w:val="0"/>
          <w:marTop w:val="0"/>
          <w:marBottom w:val="0"/>
          <w:divBdr>
            <w:top w:val="none" w:sz="0" w:space="0" w:color="auto"/>
            <w:left w:val="none" w:sz="0" w:space="0" w:color="auto"/>
            <w:bottom w:val="none" w:sz="0" w:space="0" w:color="auto"/>
            <w:right w:val="none" w:sz="0" w:space="0" w:color="auto"/>
          </w:divBdr>
        </w:div>
        <w:div w:id="355742479">
          <w:marLeft w:val="0"/>
          <w:marRight w:val="0"/>
          <w:marTop w:val="0"/>
          <w:marBottom w:val="0"/>
          <w:divBdr>
            <w:top w:val="none" w:sz="0" w:space="0" w:color="auto"/>
            <w:left w:val="none" w:sz="0" w:space="0" w:color="auto"/>
            <w:bottom w:val="none" w:sz="0" w:space="0" w:color="auto"/>
            <w:right w:val="none" w:sz="0" w:space="0" w:color="auto"/>
          </w:divBdr>
        </w:div>
        <w:div w:id="1626959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bsnjaesnews.rutgers.edu/2026/07/rutgers-new-jersey-4-h-golden-egg-contest-gives-youth-a-taste-of-the-poultry-industry/" TargetMode="External"/><Relationship Id="rId18" Type="http://schemas.openxmlformats.org/officeDocument/2006/relationships/hyperlink" Target="https://sebsnjaesnews.rutgers.edu/2026/07/announcement-introducing-new-faculty-leadership-of-our-core-faciliti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sebsnjaesnews.rutgers.edu/2026/07/usda-nifa-nextgen-animal-science-discovery-program-expands-national-reach-in-third-summe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sebsnjaesnews.rutgers.edu/2026/07/a-historic-ocean-observatory-off-the-jersey-shore-returns-to-servi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bsnjaesnews.rutgers.edu/2026/08/rutgers-4-h-program-builds-stem-confidence-in-mercer-county-youth/"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communityfarmersmarket.rutgers.edu/" TargetMode="External"/><Relationship Id="rId23"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hyperlink" Target="https://sebsnjaesnews.rutgers.edu/2026/07/rutgers-food-systems-researchers-complete-community-led-food-security-policy-initiative-across-the-federated-states-of-micronesia/"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Laura%20Lawson%20%3cljlawson@sebs.rutgers.edu%3e" TargetMode="External"/><Relationship Id="rId2" Type="http://schemas.openxmlformats.org/officeDocument/2006/relationships/hyperlink" Target="http://sebs.rutgers.edu/" TargetMode="External"/><Relationship Id="rId1" Type="http://schemas.openxmlformats.org/officeDocument/2006/relationships/image" Target="media/image5.jpg"/><Relationship Id="rId4" Type="http://schemas.openxmlformats.org/officeDocument/2006/relationships/hyperlink" Target="http://njaes.rutgers.ed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Laura%20Lawson%20%3cljlawson@sebs.rutgers.edu%3e" TargetMode="External"/><Relationship Id="rId2" Type="http://schemas.openxmlformats.org/officeDocument/2006/relationships/hyperlink" Target="http://sebs.rutgers.edu/" TargetMode="External"/><Relationship Id="rId1" Type="http://schemas.openxmlformats.org/officeDocument/2006/relationships/image" Target="media/image5.jpg"/><Relationship Id="rId4" Type="http://schemas.openxmlformats.org/officeDocument/2006/relationships/hyperlink" Target="http://njaes.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AB53A94A704F4A8194D0C05AA48798" ma:contentTypeVersion="18" ma:contentTypeDescription="Create a new document." ma:contentTypeScope="" ma:versionID="6fc8677024c1ea8f15b74f1cfa353293">
  <xsd:schema xmlns:xsd="http://www.w3.org/2001/XMLSchema" xmlns:xs="http://www.w3.org/2001/XMLSchema" xmlns:p="http://schemas.microsoft.com/office/2006/metadata/properties" xmlns:ns2="bdef3ca3-5535-4985-9e35-ab8e6d7d127e" xmlns:ns3="f1db5efc-b246-4c12-83b9-2b539328037d" targetNamespace="http://schemas.microsoft.com/office/2006/metadata/properties" ma:root="true" ma:fieldsID="0c7d2c9bf380349293ebe6389709dff9" ns2:_="" ns3:_="">
    <xsd:import namespace="bdef3ca3-5535-4985-9e35-ab8e6d7d127e"/>
    <xsd:import namespace="f1db5efc-b246-4c12-83b9-2b53932803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f3ca3-5535-4985-9e35-ab8e6d7d12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db5efc-b246-4c12-83b9-2b539328037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3d8f6d-7d65-471b-8966-47a3d38ca4d5}" ma:internalName="TaxCatchAll" ma:showField="CatchAllData" ma:web="f1db5efc-b246-4c12-83b9-2b53932803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ef3ca3-5535-4985-9e35-ab8e6d7d127e">
      <Terms xmlns="http://schemas.microsoft.com/office/infopath/2007/PartnerControls"/>
    </lcf76f155ced4ddcb4097134ff3c332f>
    <TaxCatchAll xmlns="f1db5efc-b246-4c12-83b9-2b53932803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C11F17-F732-4D40-BE46-3B17BE03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f3ca3-5535-4985-9e35-ab8e6d7d127e"/>
    <ds:schemaRef ds:uri="f1db5efc-b246-4c12-83b9-2b5393280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9147A3-6964-4CA2-9A78-827492524AD3}">
  <ds:schemaRefs>
    <ds:schemaRef ds:uri="http://schemas.openxmlformats.org/officeDocument/2006/bibliography"/>
  </ds:schemaRefs>
</ds:datastoreItem>
</file>

<file path=customXml/itemProps3.xml><?xml version="1.0" encoding="utf-8"?>
<ds:datastoreItem xmlns:ds="http://schemas.openxmlformats.org/officeDocument/2006/customXml" ds:itemID="{0E0F3A18-0181-47DC-A7B7-CED2BE0810BF}">
  <ds:schemaRefs>
    <ds:schemaRef ds:uri="http://schemas.microsoft.com/office/2006/metadata/properties"/>
    <ds:schemaRef ds:uri="http://schemas.microsoft.com/office/infopath/2007/PartnerControls"/>
    <ds:schemaRef ds:uri="bdef3ca3-5535-4985-9e35-ab8e6d7d127e"/>
    <ds:schemaRef ds:uri="f1db5efc-b246-4c12-83b9-2b539328037d"/>
  </ds:schemaRefs>
</ds:datastoreItem>
</file>

<file path=customXml/itemProps4.xml><?xml version="1.0" encoding="utf-8"?>
<ds:datastoreItem xmlns:ds="http://schemas.openxmlformats.org/officeDocument/2006/customXml" ds:itemID="{E8FB2823-2245-40D9-92EC-4806786B75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State Board of Agriculture Report Template</vt:lpstr>
    </vt:vector>
  </TitlesOfParts>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Board of Agriculture Report, August 2026</dc:title>
  <dc:subject/>
  <dc:creator>Lori OCM</dc:creator>
  <cp:keywords/>
  <dc:description/>
  <cp:lastModifiedBy>Phil Wisneski</cp:lastModifiedBy>
  <cp:revision>4</cp:revision>
  <cp:lastPrinted>2026-07-10T17:05:00Z</cp:lastPrinted>
  <dcterms:created xsi:type="dcterms:W3CDTF">2026-08-24T16:35:00Z</dcterms:created>
  <dcterms:modified xsi:type="dcterms:W3CDTF">2026-08-24T18:23:00Z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0x01010064AB53A94A704F4A8194D0C05AA48798</vt:lpwstr>
  </property>
</Properties>
</file>